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4810" w:type="dxa"/>
        <w:tblLayout w:type="fixed"/>
        <w:tblCellMar>
          <w:top w:w="0" w:type="dxa"/>
          <w:left w:w="0" w:type="dxa"/>
          <w:bottom w:w="0" w:type="dxa"/>
          <w:right w:w="0" w:type="dxa"/>
        </w:tblCellMar>
      </w:tblPr>
      <w:tblGrid>
        <w:gridCol w:w="945"/>
        <w:gridCol w:w="1260"/>
        <w:gridCol w:w="2955"/>
        <w:gridCol w:w="990"/>
        <w:gridCol w:w="4860"/>
        <w:gridCol w:w="705"/>
        <w:gridCol w:w="3075"/>
      </w:tblGrid>
      <w:tr>
        <w:tc>
          <w:tcPr>
            <w:tcW w:w="2210" w:type="dxa"/>
            <w:gridSpan w:val="2"/>
            <w:shd w:val="clear" w:color="auto" w:fill="FFFFFF"/>
          </w:tcPr>
          <w:p>
            <w:r>
              <w:t/>
            </w:r>
          </w:p>
        </w:tc>
        <w:tc>
          <w:tcPr>
            <w:tcW w:w="8810" w:type="dxa"/>
            <w:gridSpan w:val="3"/>
            <w:shd w:val="clear" w:color="auto" w:fill="FFFFFF"/>
          </w:tcPr>
          <w:p>
            <w:pPr>
              <w:pStyle w:val="34"/>
              <w:bidi w:val="0"/>
              <w:spacing w:before="240"/>
            </w:pPr>
            <w:r>
              <w:rPr>
                <w:sz w:val="40"/>
              </w:rPr>
              <w:t>OESSKATTINGSKOMITEE</w:t>
            </w:r>
          </w:p>
        </w:tc>
        <w:tc>
          <w:tcPr>
            <w:tcW w:w="3790" w:type="dxa"/>
            <w:gridSpan w:val="2"/>
            <w:shd w:val="clear" w:color="auto" w:fill="FFFFFF"/>
          </w:tcPr>
          <w:p>
            <w:pPr>
              <w:pStyle w:val="34"/>
              <w:bidi w:val="0"/>
              <w:spacing w:before="240"/>
            </w:pPr>
            <w:r>
              <w:rPr>
                <w:b w:val="0"/>
                <w:sz w:val="24"/>
              </w:rPr>
              <w:t/>
            </w:r>
          </w:p>
          <w:p>
            <w:pPr>
              <w:jc w:val="both"/>
              <w:bidi w:val="0"/>
              <w:spacing w:before="120"/>
            </w:pPr>
            <w:r>
              <w:rPr>
                <w:rFonts w:ascii="Tahoma" w:hAnsi="Tahoma" w:cs="Tahoma" w:eastAsia="Tahoma"/>
                <w:sz w:val="18"/>
              </w:rPr>
              <w:t>Privaatsak/</w:t>
            </w:r>
          </w:p>
          <w:p>
            <w:pPr>
              <w:jc w:val="both"/>
              <w:bidi w:val="0"/>
              <w:spacing w:before="120"/>
            </w:pPr>
            <w:r>
              <w:rPr>
                <w:rFonts w:ascii="Tahoma" w:hAnsi="Tahoma" w:cs="Tahoma" w:eastAsia="Tahoma"/>
                <w:sz w:val="18"/>
              </w:rPr>
              <w:t>Private Bag X246</w:t>
            </w:r>
          </w:p>
          <w:p>
            <w:pPr>
              <w:jc w:val="both"/>
              <w:bidi w:val="0"/>
              <w:spacing w:before="120"/>
            </w:pPr>
            <w:r>
              <w:rPr>
                <w:rFonts w:ascii="Tahoma" w:hAnsi="Tahoma" w:cs="Tahoma" w:eastAsia="Tahoma"/>
                <w:sz w:val="18"/>
              </w:rPr>
              <w:t>PRETORIA</w:t>
            </w:r>
          </w:p>
          <w:p>
            <w:pPr>
              <w:jc w:val="both"/>
              <w:bidi w:val="0"/>
              <w:spacing w:before="120"/>
            </w:pPr>
            <w:r>
              <w:rPr>
                <w:rFonts w:ascii="Tahoma" w:hAnsi="Tahoma" w:cs="Tahoma" w:eastAsia="Tahoma"/>
                <w:sz w:val="18"/>
              </w:rPr>
              <w:t>0001</w:t>
            </w:r>
          </w:p>
        </w:tc>
      </w:tr>
      <w:tr>
        <w:tc>
          <w:tcPr>
            <w:tcW w:w="2210" w:type="dxa"/>
            <w:gridSpan w:val="2"/>
            <w:shd w:val="clear" w:color="auto" w:fill="FFFFFF"/>
          </w:tcPr>
          <w:p>
            <w:pPr>
              <w:jc w:val="both"/>
              <w:bidi w:val="0"/>
              <w:spacing w:before="120"/>
            </w:pPr>
            <w:r>
              <w:rPr>
                <w:rFonts w:ascii="Tahoma" w:hAnsi="Tahoma" w:cs="Tahoma" w:eastAsia="Tahoma"/>
              </w:rPr>
              <w:t/>
            </w:r>
          </w:p>
          <w:p>
            <w:pPr>
              <w:jc w:val="both"/>
              <w:bidi w:val="0"/>
            </w:pPr>
            <w:r>
              <w:rPr>
                <w:rFonts w:ascii="Tahoma" w:hAnsi="Tahoma" w:cs="Tahoma" w:eastAsia="Tahoma"/>
              </w:rPr>
              <w:t/>
            </w:r>
          </w:p>
        </w:tc>
        <w:tc>
          <w:tcPr>
            <w:tcW w:w="8810" w:type="dxa"/>
            <w:gridSpan w:val="3"/>
            <w:shd w:val="clear" w:color="auto" w:fill="FFFFFF"/>
          </w:tcPr>
          <w:p>
            <w:pPr>
              <w:pStyle w:val="34"/>
              <w:bidi w:val="0"/>
            </w:pPr>
            <w:r>
              <w:rPr>
                <w:sz w:val="40"/>
              </w:rPr>
              <w:t>CROP ESTIMATES COMMITTEE</w:t>
            </w:r>
          </w:p>
        </w:tc>
        <w:tc>
          <w:tcPr>
            <w:tcW w:w="3790" w:type="dxa"/>
            <w:gridSpan w:val="2"/>
            <w:shd w:val="clear" w:color="auto" w:fill="FFFFFF"/>
          </w:tcPr>
          <w:p>
            <w:pPr>
              <w:pStyle w:val="34"/>
              <w:bidi w:val="0"/>
            </w:pPr>
            <w:r>
              <w:rPr>
                <w:b w:val="0"/>
                <w:sz w:val="24"/>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sz w:val="16"/>
              </w:rPr>
              <w:t>Navrae:</w:t>
            </w:r>
          </w:p>
        </w:tc>
        <w:tc>
          <w:tcPr>
            <w:tcW w:w="58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3790" w:type="dxa"/>
            <w:gridSpan w:val="2"/>
            <w:shd w:val="clear" w:color="auto" w:fill="FFFFFF"/>
          </w:tcPr>
          <w:p>
            <w: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23"/>
              <w:bidi w:val="0"/>
              <w:tabs>
                <w:tab w:val="center" w:pos="4320"/>
                <w:tab w:val="center" w:pos="8640"/>
                <w:tab w:val="clear" w:pos="0"/>
              </w:tabs>
            </w:pPr>
            <w:r>
              <w:rPr>
                <w:rFonts w:ascii="Tahoma" w:hAnsi="Tahoma" w:cs="Tahoma" w:eastAsia="Tahoma"/>
                <w:sz w:val="16"/>
              </w:rPr>
              <w:t>Rodney D. Dredge</w:t>
            </w:r>
          </w:p>
        </w:tc>
        <w:tc>
          <w:tcPr>
            <w:tcW w:w="990" w:type="dxa"/>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Webblad:</w:t>
            </w:r>
          </w:p>
        </w:tc>
        <w:tc>
          <w:tcPr>
            <w:tcW w:w="486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710" w:type="dxa"/>
            <w:shd w:val="clear" w:color="auto" w:fill="FFFFFF"/>
          </w:tcPr>
          <w:p>
            <w:pPr>
              <w:ind w:right="-135"/>
              <w:bidi w:val="0"/>
            </w:pPr>
            <w:r>
              <w:rPr>
                <w:rFonts w:ascii="Tahoma" w:hAnsi="Tahoma" w:cs="Tahoma" w:eastAsia="Tahoma"/>
                <w:sz w:val="16"/>
              </w:rPr>
              <w:t>Tel:</w:t>
            </w:r>
          </w:p>
        </w:tc>
        <w:tc>
          <w:tcPr>
            <w:tcW w:w="3080" w:type="dxa"/>
            <w:shd w:val="clear" w:color="auto" w:fill="FFFFFF"/>
          </w:tcPr>
          <w:p>
            <w:pPr>
              <w:ind w:right="-135"/>
              <w:bidi w:val="0"/>
            </w:pPr>
            <w:r>
              <w:rPr>
                <w:rFonts w:ascii="Tahoma" w:hAnsi="Tahoma" w:cs="Tahoma" w:eastAsia="Tahoma"/>
              </w:rPr>
              <w:t/>
            </w:r>
          </w:p>
          <w:p>
            <w:pPr>
              <w:pStyle w:val="23"/>
              <w:bidi w:val="0"/>
              <w:tabs>
                <w:tab w:val="center" w:pos="4320"/>
                <w:tab w:val="center" w:pos="8640"/>
                <w:tab w:val="clear" w:pos="0"/>
              </w:tabs>
            </w:pPr>
            <w:r>
              <w:rPr>
                <w:rFonts w:ascii="Tahoma" w:hAnsi="Tahoma" w:cs="Tahoma" w:eastAsia="Tahoma"/>
                <w:sz w:val="16"/>
              </w:rPr>
              <w:t>(012) 319 6047</w:t>
            </w:r>
          </w:p>
        </w:tc>
      </w:tr>
      <w:tr>
        <w:tc>
          <w:tcPr>
            <w:tcW w:w="5170" w:type="dxa"/>
            <w:gridSpan w:val="3"/>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Enquiries:</w:t>
            </w:r>
          </w:p>
        </w:tc>
        <w:tc>
          <w:tcPr>
            <w:tcW w:w="99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4860" w:type="dxa"/>
            <w:shd w:val="clear" w:color="auto" w:fill="FFFFFF"/>
          </w:tcPr>
          <w:p>
            <w:pPr>
              <w:bidi w:val="0"/>
            </w:pPr>
            <w:hyperlink r:id="hrId1">
              <w:r>
                <w:rPr>
                  <w:rFonts w:ascii="Tahoma" w:hAnsi="Tahoma" w:cs="Tahoma" w:eastAsia="Tahoma"/>
                  <w:sz w:val="16"/>
                </w:rPr>
                <w:t>www.nda.agric.za/food</w:t>
              </w:r>
            </w:hyperlink>
            <w:r>
              <w:rPr>
                <w:rFonts w:ascii="Tahoma" w:hAnsi="Tahoma" w:cs="Tahoma" w:eastAsia="Tahoma"/>
                <w:sz w:val="16"/>
              </w:rPr>
              <w:t xml:space="preserve"> security statistics</w:t>
            </w:r>
          </w:p>
        </w:tc>
        <w:tc>
          <w:tcPr>
            <w:tcW w:w="3790" w:type="dxa"/>
            <w:gridSpan w:val="2"/>
            <w:shd w:val="clear" w:color="auto" w:fill="FFFFFF"/>
          </w:tcPr>
          <w:p>
            <w:pPr>
              <w:bidi w:val="0"/>
            </w:pPr>
            <w:r>
              <w:rPr>
                <w:rFonts w:ascii="Tahoma" w:hAnsi="Tahoma" w:cs="Tahoma" w:eastAsia="Tahoma"/>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rPr>
              <w:t/>
            </w:r>
          </w:p>
        </w:tc>
        <w:tc>
          <w:tcPr>
            <w:tcW w:w="990" w:type="dxa"/>
            <w:shd w:val="clear" w:color="auto" w:fill="FFFFFF"/>
          </w:tcPr>
          <w:p>
            <w:pPr>
              <w:pStyle w:val="23"/>
              <w:bidi w:val="0"/>
              <w:tabs>
                <w:tab w:val="center" w:pos="4320"/>
                <w:tab w:val="center" w:pos="8640"/>
                <w:tab w:val="clear" w:pos="0"/>
              </w:tabs>
            </w:pPr>
            <w:r>
              <w:rPr>
                <w:rFonts w:ascii="Tahoma" w:hAnsi="Tahoma" w:cs="Tahoma" w:eastAsia="Tahoma"/>
                <w:sz w:val="24"/>
              </w:rPr>
              <w:t/>
            </w:r>
          </w:p>
        </w:tc>
        <w:tc>
          <w:tcPr>
            <w:tcW w:w="4860" w:type="dxa"/>
            <w:shd w:val="clear" w:color="auto" w:fill="FFFFFF"/>
          </w:tcPr>
          <w:p>
            <w:pPr>
              <w:pStyle w:val="23"/>
              <w:bidi w:val="0"/>
              <w:tabs>
                <w:tab w:val="center" w:pos="4320"/>
                <w:tab w:val="center" w:pos="8640"/>
                <w:tab w:val="clear" w:pos="0"/>
              </w:tabs>
            </w:pPr>
            <w:r>
              <w:rPr>
                <w:rFonts w:ascii="Tahoma" w:hAnsi="Tahoma" w:cs="Tahoma" w:eastAsia="Tahoma"/>
                <w:sz w:val="16"/>
              </w:rPr>
              <w:t>www.sagis.org.za</w:t>
            </w:r>
          </w:p>
        </w:tc>
        <w:tc>
          <w:tcPr>
            <w:tcW w:w="3790" w:type="dxa"/>
            <w:gridSpan w:val="2"/>
            <w:shd w:val="clear" w:color="auto" w:fill="FFFFFF"/>
          </w:tcPr>
          <w:p>
            <w:pPr>
              <w:pStyle w:val="23"/>
              <w:bidi w:val="0"/>
              <w:tabs>
                <w:tab w:val="center" w:pos="4320"/>
                <w:tab w:val="center" w:pos="8640"/>
                <w:tab w:val="clear" w:pos="0"/>
              </w:tabs>
            </w:pPr>
            <w:r>
              <w:rPr>
                <w:rFonts w:ascii="Tahoma" w:hAnsi="Tahoma" w:cs="Tahoma" w:eastAsia="Tahoma"/>
                <w:sz w:val="24"/>
              </w:rPr>
              <w:t/>
            </w:r>
          </w:p>
          <w:p>
            <w:pPr>
              <w:pStyle w:val="23"/>
              <w:bidi w:val="0"/>
              <w:tabs>
                <w:tab w:val="center" w:pos="4320"/>
                <w:tab w:val="center" w:pos="8640"/>
                <w:tab w:val="clear" w:pos="0"/>
              </w:tabs>
            </w:pPr>
            <w:r>
              <w:rPr>
                <w:rFonts w:ascii="Tahoma" w:hAnsi="Tahoma" w:cs="Tahoma" w:eastAsia="Tahoma"/>
                <w:sz w:val="24"/>
              </w:rPr>
              <w:t/>
            </w:r>
          </w:p>
        </w:tc>
      </w:tr>
      <w:tr>
        <w:tc>
          <w:tcPr>
            <w:tcW w:w="5170" w:type="dxa"/>
            <w:gridSpan w:val="3"/>
            <w:shd w:val="clear" w:color="auto" w:fill="FFFFFF"/>
          </w:tcPr>
          <w:p>
            <w:pPr>
              <w:jc w:val="both"/>
              <w:bidi w:val="0"/>
            </w:pPr>
            <w:r>
              <w:rPr>
                <w:rFonts w:ascii="Tahoma" w:hAnsi="Tahoma" w:cs="Tahoma" w:eastAsia="Tahoma"/>
                <w:sz w:val="16"/>
              </w:rPr>
              <w:t>E-pos:</w:t>
            </w:r>
            <w:r>
              <w:rPr>
                <w:rFonts w:ascii="Tahoma" w:hAnsi="Tahoma" w:cs="Tahoma" w:eastAsia="Tahoma"/>
                <w:b/>
                <w:sz w:val="40"/>
              </w:rPr>
              <w:t xml:space="preserve"> </w:t>
            </w:r>
          </w:p>
        </w:tc>
        <w:tc>
          <w:tcPr>
            <w:tcW w:w="58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sz w:val="16"/>
              </w:rPr>
              <w:t>Web page:</w:t>
            </w:r>
          </w:p>
        </w:tc>
        <w:tc>
          <w:tcPr>
            <w:tcW w:w="379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23"/>
              <w:bidi w:val="0"/>
              <w:tabs>
                <w:tab w:val="center" w:pos="4320"/>
                <w:tab w:val="center" w:pos="8640"/>
                <w:tab w:val="clear" w:pos="0"/>
              </w:tabs>
            </w:pPr>
            <w:r>
              <w:rPr>
                <w:rFonts w:ascii="Tahoma" w:hAnsi="Tahoma" w:cs="Tahoma" w:eastAsia="Tahoma"/>
                <w:sz w:val="16"/>
              </w:rPr>
              <w:t xml:space="preserve">Cdess@nda.agric.za </w:t>
            </w:r>
          </w:p>
        </w:tc>
        <w:tc>
          <w:tcPr>
            <w:tcW w:w="990" w:type="dxa"/>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rPr>
              <w:t/>
            </w:r>
          </w:p>
        </w:tc>
        <w:tc>
          <w:tcPr>
            <w:tcW w:w="4860" w:type="dxa"/>
            <w:shd w:val="clear" w:color="auto" w:fill="FFFFFF"/>
          </w:tcPr>
          <w:p>
            <w:pPr>
              <w:bidi w:val="0"/>
            </w:pPr>
            <w:r>
              <w:rPr>
                <w:rFonts w:ascii="Tahoma" w:hAnsi="Tahoma" w:cs="Tahoma" w:eastAsia="Tahoma"/>
              </w:rPr>
              <w:t/>
            </w:r>
          </w:p>
        </w:tc>
        <w:tc>
          <w:tcPr>
            <w:tcW w:w="710" w:type="dxa"/>
            <w:shd w:val="clear" w:color="auto" w:fill="FFFFFF"/>
          </w:tcPr>
          <w:p>
            <w:pPr>
              <w:jc w:val="both"/>
              <w:bidi w:val="0"/>
            </w:pPr>
            <w:r>
              <w:rPr>
                <w:rFonts w:ascii="Tahoma" w:hAnsi="Tahoma" w:cs="Tahoma" w:eastAsia="Tahoma"/>
                <w:sz w:val="16"/>
              </w:rPr>
              <w:t>Fax:</w:t>
            </w:r>
          </w:p>
        </w:tc>
        <w:tc>
          <w:tcPr>
            <w:tcW w:w="3080" w:type="dxa"/>
            <w:shd w:val="clear" w:color="auto" w:fill="FFFFFF"/>
          </w:tcPr>
          <w:p>
            <w:pPr>
              <w:jc w:val="both"/>
              <w:bidi w:val="0"/>
            </w:pPr>
            <w:r>
              <w:rPr>
                <w:rFonts w:ascii="Tahoma" w:hAnsi="Tahoma" w:cs="Tahoma" w:eastAsia="Tahoma"/>
              </w:rPr>
              <w:t/>
            </w:r>
          </w:p>
          <w:p>
            <w:pPr>
              <w:pStyle w:val="23"/>
              <w:bidi w:val="0"/>
              <w:tabs>
                <w:tab w:val="center" w:pos="4320"/>
                <w:tab w:val="center" w:pos="8640"/>
                <w:tab w:val="clear" w:pos="0"/>
              </w:tabs>
            </w:pPr>
            <w:r>
              <w:rPr>
                <w:rFonts w:ascii="Tahoma" w:hAnsi="Tahoma" w:cs="Tahoma" w:eastAsia="Tahoma"/>
                <w:sz w:val="16"/>
              </w:rPr>
              <w:t>(012) 319 6211</w:t>
            </w:r>
          </w:p>
        </w:tc>
      </w:tr>
      <w:tr>
        <w:tc>
          <w:tcPr>
            <w:tcW w:w="5170" w:type="dxa"/>
            <w:gridSpan w:val="3"/>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E-mail:</w:t>
            </w:r>
          </w:p>
        </w:tc>
        <w:tc>
          <w:tcPr>
            <w:tcW w:w="5850" w:type="dxa"/>
            <w:gridSpan w:val="2"/>
            <w:shd w:val="clear" w:color="auto" w:fill="FFFFFF"/>
          </w:tcPr>
          <w:p>
            <w:pPr>
              <w:jc w:val="both"/>
              <w:bidi w:val="0"/>
            </w:pPr>
            <w:r>
              <w:rPr>
                <w:rFonts w:ascii="Tahoma" w:hAnsi="Tahoma" w:cs="Tahoma" w:eastAsia="Tahoma"/>
              </w:rPr>
              <w:t/>
            </w:r>
          </w:p>
          <w:p>
            <w:pPr>
              <w:jc w:val="center"/>
              <w:ind w:right="1230"/>
              <w:bidi w:val="0"/>
            </w:pPr>
            <w:r>
              <w:rPr>
                <w:rFonts w:ascii="Tahoma" w:hAnsi="Tahoma" w:cs="Tahoma" w:eastAsia="Tahoma"/>
                <w:sz w:val="16"/>
              </w:rPr>
              <w:t>EMBARGO: 14:30</w:t>
            </w:r>
          </w:p>
        </w:tc>
        <w:tc>
          <w:tcPr>
            <w:tcW w:w="3790" w:type="dxa"/>
            <w:gridSpan w:val="2"/>
            <w:shd w:val="clear" w:color="auto" w:fill="FFFFFF"/>
          </w:tcPr>
          <w:p>
            <w:pPr>
              <w:jc w:val="center"/>
              <w:ind w:right="1230"/>
              <w:bidi w:val="0"/>
            </w:pPr>
            <w:r>
              <w:rPr>
                <w:rFonts w:ascii="Tahoma" w:hAnsi="Tahoma" w:cs="Tahoma" w:eastAsia="Tahoma"/>
              </w:rPr>
              <w:t/>
            </w:r>
          </w:p>
          <w:p>
            <w:pPr>
              <w:jc w:val="both"/>
              <w:bidi w:val="0"/>
            </w:pPr>
            <w:r>
              <w:rPr>
                <w:rFonts w:ascii="Tahoma" w:hAnsi="Tahoma" w:cs="Tahoma" w:eastAsia="Tahoma"/>
              </w:rPr>
              <w:t/>
            </w:r>
          </w:p>
        </w:tc>
      </w:tr>
    </w:tbl>
    <w:p>
      <w:pPr>
        <w:pStyle w:val="23"/>
        <w:bidi w:val="0"/>
        <w:tabs>
          <w:tab w:val="center" w:pos="4320"/>
          <w:tab w:val="center" w:pos="8640"/>
          <w:tab w:val="clear" w:pos="0"/>
        </w:tabs>
      </w:pPr>
      <w:r>
        <w:t/>
      </w:r>
    </w:p>
    <w:p>
      <w:pPr>
        <w:jc w:val="right"/>
        <w:ind w:right="615"/>
        <w:bidi w:val="0"/>
      </w:pPr>
      <w:r>
        <w:rPr>
          <w:rFonts w:ascii="Tahoma" w:hAnsi="Tahoma" w:cs="Tahoma" w:eastAsia="Tahoma"/>
          <w:sz w:val="20"/>
        </w:rPr>
        <w:t>27 Februarie/ February 2007</w:t>
      </w:r>
    </w:p>
    <w:p>
      <w:pPr>
        <w:jc w:val="both"/>
        <w:ind w:right="-795"/>
        <w:bidi w:val="0"/>
        <w:tabs>
          <w:tab w:val="clear" w:pos="-2880"/>
          <w:tab w:val="clear" w:pos="-1410"/>
          <w:tab w:val="clear" w:pos="0"/>
          <w:tab w:val="left" w:pos="30"/>
          <w:tab w:val="left" w:pos="750"/>
          <w:tab w:val="left" w:pos="1050"/>
          <w:tab w:val="left" w:pos="1470"/>
          <w:tab w:val="left" w:pos="1755"/>
          <w:tab w:val="left" w:pos="2205"/>
          <w:tab w:val="left" w:pos="2475"/>
          <w:tab w:val="left" w:pos="2925"/>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WINTERGEWASSE: OPPERVLAK- EN FINALE PRODUKSIESKATTING VIR 2006-SEISOEN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WINTER CROPS: AREA PLANTED AND FINAL PRODUCTION ESTIMATE FOR 2006 SEASON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bidi w:val="0"/>
      </w:pPr>
      <w:r>
        <w:rPr>
          <w:rFonts w:ascii="Tahoma" w:hAnsi="Tahoma" w:cs="Tahoma" w:eastAsia="Tahoma"/>
        </w:rPr>
        <w:t/>
      </w:r>
    </w:p>
    <w:tbl>
      <w:tblPr>
        <w:tblW w:w="14700" w:type="dxa"/>
        <w:tblLayout w:type="fixed"/>
        <w:tblCellMar>
          <w:top w:w="0" w:type="dxa"/>
          <w:left w:w="0" w:type="dxa"/>
          <w:bottom w:w="0" w:type="dxa"/>
          <w:right w:w="0" w:type="dxa"/>
        </w:tblCellMar>
      </w:tblPr>
      <w:tblGrid>
        <w:gridCol w:w="2535"/>
        <w:gridCol w:w="2340"/>
        <w:gridCol w:w="2160"/>
        <w:gridCol w:w="2145"/>
        <w:gridCol w:w="2145"/>
        <w:gridCol w:w="1890"/>
        <w:gridCol w:w="1470"/>
      </w:tblGrid>
      <w:tr>
        <w:tc>
          <w:tcPr>
            <w:tcW w:w="2540" w:type="dxa"/>
            <w:shd w:val="clear" w:color="auto" w:fill="FFFFFF"/>
          </w:tcPr>
          <w:p>
            <w:pPr>
              <w:jc w:val="center"/>
              <w:ind w:left="495"/>
              <w:bidi w:val="0"/>
              <w:spacing w:before="60" w:after="60"/>
              <w:tabs>
                <w:tab w:val="clear" w:pos="-1680"/>
                <w:tab w:val="clear" w:pos="-960"/>
                <w:tab w:val="clear" w:pos="-240"/>
                <w:tab w:val="left" w:pos="405"/>
                <w:tab w:val="left" w:pos="1035"/>
                <w:tab w:val="left" w:pos="139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GEWAS / CROP</w:t>
            </w:r>
          </w:p>
        </w:tc>
        <w:tc>
          <w:tcPr>
            <w:tcW w:w="2340" w:type="dxa"/>
            <w:shd w:val="clear" w:color="auto" w:fill="FFFFFF"/>
          </w:tcPr>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OPPERVLAKTE BEPLANT/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AREA PLANTED</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HA</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(A)</w:t>
            </w:r>
          </w:p>
        </w:tc>
        <w:tc>
          <w:tcPr>
            <w:tcW w:w="216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FINALE SKATTING/</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 ESTIMATE</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w:t>
            </w:r>
          </w:p>
          <w:p>
            <w:pPr>
              <w:pStyle w:val="28"/>
              <w:bidi w:val="0"/>
              <w:spacing w:before="60" w:lineRule="auto" w:line="24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t>TONS</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(B)</w:t>
            </w:r>
          </w:p>
        </w:tc>
        <w:tc>
          <w:tcPr>
            <w:tcW w:w="2150" w:type="dxa"/>
            <w:shd w:val="clear" w:color="auto" w:fill="FFFFFF"/>
          </w:tcPr>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SESDE SKATTING/</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SIXTH ESTIMATE</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w:t>
            </w:r>
          </w:p>
          <w:p>
            <w:pPr>
              <w:pStyle w:val="28"/>
              <w:bidi w:val="0"/>
              <w:spacing w:before="60" w:lineRule="auto" w:line="24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t>TONS</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(B)</w:t>
            </w:r>
          </w:p>
        </w:tc>
        <w:tc>
          <w:tcPr>
            <w:tcW w:w="2150" w:type="dxa"/>
            <w:shd w:val="clear" w:color="auto" w:fill="FFFFFF"/>
          </w:tcPr>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OPPERVLAKTE BEPLANT/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AREA PLANTED</w:t>
            </w:r>
          </w:p>
          <w:p>
            <w:pPr>
              <w:jc w:val="center"/>
              <w:bidi w:val="0"/>
              <w:spacing w:before="60" w:after="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2005</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HA</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(D)</w:t>
            </w:r>
          </w:p>
        </w:tc>
        <w:tc>
          <w:tcPr>
            <w:tcW w:w="189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FINALE OES/</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 CROP</w:t>
            </w:r>
          </w:p>
          <w:p>
            <w:pPr>
              <w:jc w:val="center"/>
              <w:bidi w:val="0"/>
              <w:spacing w:before="60" w:after="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2005</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TONS</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(E)</w:t>
            </w:r>
          </w:p>
        </w:tc>
        <w:tc>
          <w:tcPr>
            <w:tcW w:w="1470" w:type="dxa"/>
            <w:shd w:val="clear" w:color="auto" w:fill="FFFFFF"/>
          </w:tcPr>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left="-60" w:right="-135" w:hanging="90"/>
              <w:bidi w:val="0"/>
              <w:spacing w:before="60" w:after="60"/>
            </w:pPr>
            <w:r>
              <w:rPr>
                <w:rFonts w:ascii="Tahoma" w:hAnsi="Tahoma" w:cs="Tahoma" w:eastAsia="Tahoma"/>
                <w:sz w:val="16"/>
              </w:rPr>
              <w:t>VERANDERING/</w:t>
            </w:r>
          </w:p>
          <w:p>
            <w:pPr>
              <w:jc w:val="center"/>
              <w:ind w:left="-60" w:right="-150" w:hanging="90"/>
              <w:bidi w:val="0"/>
              <w:spacing w:before="60" w:after="60"/>
            </w:pPr>
            <w:r>
              <w:rPr>
                <w:rFonts w:ascii="Tahoma" w:hAnsi="Tahoma" w:cs="Tahoma" w:eastAsia="Tahoma"/>
                <w:sz w:val="16"/>
              </w:rPr>
              <w:t>CHANGE</w:t>
            </w:r>
          </w:p>
          <w:p>
            <w:pPr>
              <w:jc w:val="center"/>
              <w:ind w:left="-60" w:right="-150" w:hanging="90"/>
              <w:bidi w:val="0"/>
              <w:spacing w:before="60" w:after="60" w:lineRule="auto" w:line="216"/>
            </w:pPr>
            <w:r>
              <w:rPr>
                <w:rFonts w:ascii="Tahoma" w:hAnsi="Tahoma" w:cs="Tahoma" w:eastAsia="Tahoma"/>
                <w:sz w:val="16"/>
              </w:rPr>
              <w:t>2006</w:t>
            </w:r>
          </w:p>
          <w:p>
            <w:pPr>
              <w:jc w:val="center"/>
              <w:ind w:left="-60" w:right="-135" w:hanging="90"/>
              <w:bidi w:val="0"/>
              <w:spacing w:before="60" w:after="60"/>
            </w:pPr>
            <w:r>
              <w:rPr>
                <w:rFonts w:ascii="Tahoma" w:hAnsi="Tahoma" w:cs="Tahoma" w:eastAsia="Tahoma"/>
                <w:sz w:val="16"/>
              </w:rPr>
              <w:t>%</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 xml:space="preserve">(B) </w:t>
            </w:r>
            <w:r>
              <w:rPr>
                <w:sz w:val="16"/>
              </w:rPr>
              <w:t>÷</w:t>
            </w:r>
            <w:r>
              <w:rPr>
                <w:rFonts w:ascii="Tahoma" w:hAnsi="Tahoma" w:cs="Tahoma" w:eastAsia="Tahoma"/>
                <w:sz w:val="16"/>
              </w:rPr>
              <w:t xml:space="preserve"> (C)</w:t>
            </w:r>
          </w:p>
        </w:tc>
      </w:tr>
      <w:tr>
        <w:tc>
          <w:tcPr>
            <w:tcW w:w="2540" w:type="dxa"/>
            <w:shd w:val="clear" w:color="auto" w:fill="FFFFFF"/>
          </w:tcPr>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Koring / Wheat</w:t>
            </w:r>
          </w:p>
        </w:tc>
        <w:tc>
          <w:tcPr>
            <w:tcW w:w="2340" w:type="dxa"/>
            <w:shd w:val="clear" w:color="auto" w:fill="FFFFFF"/>
          </w:tcPr>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315"/>
              <w:bidi w:val="0"/>
              <w:spacing w:before="105" w:after="105"/>
            </w:pPr>
            <w:r>
              <w:rPr>
                <w:rFonts w:ascii="Tahoma" w:hAnsi="Tahoma" w:cs="Tahoma" w:eastAsia="Tahoma"/>
                <w:b/>
                <w:sz w:val="16"/>
              </w:rPr>
              <w:t>764 800</w:t>
            </w:r>
          </w:p>
        </w:tc>
        <w:tc>
          <w:tcPr>
            <w:tcW w:w="216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b/>
                <w:sz w:val="16"/>
              </w:rPr>
              <w:t>2 121 800</w:t>
            </w:r>
          </w:p>
        </w:tc>
        <w:tc>
          <w:tcPr>
            <w:tcW w:w="215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sz w:val="16"/>
              </w:rPr>
              <w:t>2 162 050</w:t>
            </w:r>
          </w:p>
        </w:tc>
        <w:tc>
          <w:tcPr>
            <w:tcW w:w="215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sz w:val="16"/>
              </w:rPr>
              <w:t>805 000</w:t>
            </w:r>
          </w:p>
        </w:tc>
        <w:tc>
          <w:tcPr>
            <w:tcW w:w="189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tabs>
                <w:tab w:val="left" w:pos="1770"/>
              </w:tabs>
            </w:pPr>
            <w:r>
              <w:rPr>
                <w:rFonts w:ascii="Tahoma" w:hAnsi="Tahoma" w:cs="Tahoma" w:eastAsia="Tahoma"/>
                <w:sz w:val="16"/>
              </w:rPr>
              <w:t>1 905 000</w:t>
            </w:r>
          </w:p>
        </w:tc>
        <w:tc>
          <w:tcPr>
            <w:tcW w:w="1470" w:type="dxa"/>
            <w:shd w:val="clear" w:color="auto" w:fill="FFFFFF"/>
          </w:tcPr>
          <w:p>
            <w:pPr>
              <w:jc w:val="right"/>
              <w:ind w:right="315"/>
              <w:bidi w:val="0"/>
              <w:spacing w:before="105" w:after="105"/>
              <w:tabs>
                <w:tab w:val="left" w:pos="1770"/>
              </w:tabs>
            </w:pPr>
            <w:r>
              <w:rPr>
                <w:rFonts w:ascii="Tahoma" w:hAnsi="Tahoma" w:cs="Tahoma" w:eastAsia="Tahoma"/>
              </w:rPr>
              <w:t/>
            </w:r>
          </w:p>
          <w:p>
            <w:pPr>
              <w:jc w:val="right"/>
              <w:ind w:right="315"/>
              <w:bidi w:val="0"/>
              <w:spacing w:before="105" w:after="105"/>
              <w:tabs>
                <w:tab w:val="left" w:pos="1770"/>
              </w:tabs>
            </w:pPr>
            <w:r>
              <w:rPr>
                <w:rFonts w:ascii="Tahoma" w:hAnsi="Tahoma" w:cs="Tahoma" w:eastAsia="Tahoma"/>
                <w:sz w:val="16"/>
              </w:rPr>
              <w:t>-1,9</w:t>
            </w:r>
          </w:p>
        </w:tc>
      </w:tr>
      <w:tr>
        <w:tc>
          <w:tcPr>
            <w:tcW w:w="2540" w:type="dxa"/>
            <w:shd w:val="clear" w:color="auto" w:fill="FFFFFF"/>
          </w:tcPr>
          <w:p>
            <w:pPr>
              <w:jc w:val="right"/>
              <w:ind w:right="315"/>
              <w:bidi w:val="0"/>
              <w:spacing w:before="105" w:after="105"/>
              <w:tabs>
                <w:tab w:val="left" w:pos="1770"/>
              </w:tabs>
            </w:pPr>
            <w:r>
              <w:rPr>
                <w:rFonts w:ascii="Tahoma" w:hAnsi="Tahoma" w:cs="Tahoma" w:eastAsia="Tahoma"/>
              </w:rPr>
              <w:t/>
            </w:r>
          </w:p>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Moutgars / Malting barley</w:t>
            </w:r>
          </w:p>
        </w:tc>
        <w:tc>
          <w:tcPr>
            <w:tcW w:w="2340" w:type="dxa"/>
            <w:shd w:val="clear" w:color="auto" w:fill="FFFFFF"/>
          </w:tcPr>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315"/>
              <w:bidi w:val="0"/>
              <w:spacing w:before="105" w:after="105"/>
            </w:pPr>
            <w:r>
              <w:rPr>
                <w:rFonts w:ascii="Tahoma" w:hAnsi="Tahoma" w:cs="Tahoma" w:eastAsia="Tahoma"/>
                <w:b/>
                <w:sz w:val="16"/>
              </w:rPr>
              <w:t>89 700</w:t>
            </w:r>
          </w:p>
        </w:tc>
        <w:tc>
          <w:tcPr>
            <w:tcW w:w="216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b/>
                <w:sz w:val="16"/>
              </w:rPr>
              <w:t>239 260</w:t>
            </w:r>
          </w:p>
        </w:tc>
        <w:tc>
          <w:tcPr>
            <w:tcW w:w="215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sz w:val="16"/>
              </w:rPr>
              <w:t>243 160</w:t>
            </w:r>
          </w:p>
        </w:tc>
        <w:tc>
          <w:tcPr>
            <w:tcW w:w="215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sz w:val="16"/>
              </w:rPr>
              <w:t>90 000</w:t>
            </w:r>
          </w:p>
        </w:tc>
        <w:tc>
          <w:tcPr>
            <w:tcW w:w="189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tabs>
                <w:tab w:val="left" w:pos="1770"/>
              </w:tabs>
            </w:pPr>
            <w:r>
              <w:rPr>
                <w:rFonts w:ascii="Tahoma" w:hAnsi="Tahoma" w:cs="Tahoma" w:eastAsia="Tahoma"/>
                <w:sz w:val="16"/>
              </w:rPr>
              <w:t>225 000</w:t>
            </w:r>
          </w:p>
        </w:tc>
        <w:tc>
          <w:tcPr>
            <w:tcW w:w="1470" w:type="dxa"/>
            <w:shd w:val="clear" w:color="auto" w:fill="FFFFFF"/>
          </w:tcPr>
          <w:p>
            <w:pPr>
              <w:jc w:val="right"/>
              <w:ind w:right="315"/>
              <w:bidi w:val="0"/>
              <w:spacing w:before="105" w:after="105"/>
              <w:tabs>
                <w:tab w:val="left" w:pos="1770"/>
              </w:tabs>
            </w:pPr>
            <w:r>
              <w:rPr>
                <w:rFonts w:ascii="Tahoma" w:hAnsi="Tahoma" w:cs="Tahoma" w:eastAsia="Tahoma"/>
              </w:rPr>
              <w:t/>
            </w:r>
          </w:p>
          <w:p>
            <w:pPr>
              <w:jc w:val="right"/>
              <w:ind w:right="315"/>
              <w:bidi w:val="0"/>
              <w:spacing w:before="105" w:after="105"/>
              <w:tabs>
                <w:tab w:val="left" w:pos="1770"/>
              </w:tabs>
            </w:pPr>
            <w:r>
              <w:rPr>
                <w:rFonts w:ascii="Tahoma" w:hAnsi="Tahoma" w:cs="Tahoma" w:eastAsia="Tahoma"/>
                <w:sz w:val="16"/>
              </w:rPr>
              <w:t>-1,6</w:t>
            </w:r>
          </w:p>
        </w:tc>
      </w:tr>
      <w:tr>
        <w:tc>
          <w:tcPr>
            <w:tcW w:w="2540" w:type="dxa"/>
            <w:shd w:val="clear" w:color="auto" w:fill="FFFFFF"/>
          </w:tcPr>
          <w:p>
            <w:pPr>
              <w:jc w:val="right"/>
              <w:ind w:right="315"/>
              <w:bidi w:val="0"/>
              <w:spacing w:before="105" w:after="105"/>
              <w:tabs>
                <w:tab w:val="left" w:pos="1770"/>
              </w:tabs>
            </w:pPr>
            <w:r>
              <w:rPr>
                <w:rFonts w:ascii="Tahoma" w:hAnsi="Tahoma" w:cs="Tahoma" w:eastAsia="Tahoma"/>
              </w:rPr>
              <w:t/>
            </w:r>
          </w:p>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Kanola / Canola</w:t>
            </w:r>
          </w:p>
        </w:tc>
        <w:tc>
          <w:tcPr>
            <w:tcW w:w="2340" w:type="dxa"/>
            <w:shd w:val="clear" w:color="auto" w:fill="FFFFFF"/>
          </w:tcPr>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315"/>
              <w:bidi w:val="0"/>
              <w:spacing w:before="105" w:after="105"/>
            </w:pPr>
            <w:r>
              <w:rPr>
                <w:rFonts w:ascii="Tahoma" w:hAnsi="Tahoma" w:cs="Tahoma" w:eastAsia="Tahoma"/>
                <w:b/>
                <w:sz w:val="16"/>
              </w:rPr>
              <w:t>34 700</w:t>
            </w:r>
          </w:p>
        </w:tc>
        <w:tc>
          <w:tcPr>
            <w:tcW w:w="216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b/>
                <w:sz w:val="16"/>
              </w:rPr>
              <w:t>38 050</w:t>
            </w:r>
          </w:p>
        </w:tc>
        <w:tc>
          <w:tcPr>
            <w:tcW w:w="215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sz w:val="16"/>
              </w:rPr>
              <w:t>39 725</w:t>
            </w:r>
          </w:p>
        </w:tc>
        <w:tc>
          <w:tcPr>
            <w:tcW w:w="215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sz w:val="16"/>
              </w:rPr>
              <w:t>40 200</w:t>
            </w:r>
          </w:p>
        </w:tc>
        <w:tc>
          <w:tcPr>
            <w:tcW w:w="189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tabs>
                <w:tab w:val="left" w:pos="1770"/>
              </w:tabs>
            </w:pPr>
            <w:r>
              <w:rPr>
                <w:rFonts w:ascii="Tahoma" w:hAnsi="Tahoma" w:cs="Tahoma" w:eastAsia="Tahoma"/>
                <w:sz w:val="16"/>
              </w:rPr>
              <w:t>44 200</w:t>
            </w:r>
          </w:p>
        </w:tc>
        <w:tc>
          <w:tcPr>
            <w:tcW w:w="1470" w:type="dxa"/>
            <w:shd w:val="clear" w:color="auto" w:fill="FFFFFF"/>
          </w:tcPr>
          <w:p>
            <w:pPr>
              <w:jc w:val="right"/>
              <w:ind w:right="315"/>
              <w:bidi w:val="0"/>
              <w:spacing w:before="105" w:after="105"/>
              <w:tabs>
                <w:tab w:val="left" w:pos="1770"/>
              </w:tabs>
            </w:pPr>
            <w:r>
              <w:rPr>
                <w:rFonts w:ascii="Tahoma" w:hAnsi="Tahoma" w:cs="Tahoma" w:eastAsia="Tahoma"/>
              </w:rPr>
              <w:t/>
            </w:r>
          </w:p>
          <w:p>
            <w:pPr>
              <w:jc w:val="right"/>
              <w:ind w:right="315"/>
              <w:bidi w:val="0"/>
              <w:spacing w:before="105" w:after="105"/>
              <w:tabs>
                <w:tab w:val="left" w:pos="1770"/>
              </w:tabs>
            </w:pPr>
            <w:r>
              <w:rPr>
                <w:rFonts w:ascii="Tahoma" w:hAnsi="Tahoma" w:cs="Tahoma" w:eastAsia="Tahoma"/>
                <w:sz w:val="16"/>
              </w:rPr>
              <w:t>-4,2</w:t>
            </w:r>
          </w:p>
        </w:tc>
      </w:tr>
      <w:tr>
        <w:tc>
          <w:tcPr>
            <w:tcW w:w="2540" w:type="dxa"/>
            <w:shd w:val="clear" w:color="auto" w:fill="FFFFFF"/>
          </w:tcPr>
          <w:p>
            <w:pPr>
              <w:jc w:val="right"/>
              <w:ind w:right="315"/>
              <w:bidi w:val="0"/>
              <w:spacing w:before="105" w:after="105"/>
              <w:tabs>
                <w:tab w:val="left" w:pos="1770"/>
              </w:tabs>
            </w:pPr>
            <w:r>
              <w:rPr>
                <w:rFonts w:ascii="Tahoma" w:hAnsi="Tahoma" w:cs="Tahoma" w:eastAsia="Tahoma"/>
              </w:rPr>
              <w:t/>
            </w:r>
          </w:p>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Soetlupine / Sweet lupines</w:t>
            </w:r>
          </w:p>
        </w:tc>
        <w:tc>
          <w:tcPr>
            <w:tcW w:w="2340" w:type="dxa"/>
            <w:shd w:val="clear" w:color="auto" w:fill="FFFFFF"/>
          </w:tcPr>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315"/>
              <w:bidi w:val="0"/>
              <w:spacing w:before="105" w:after="105"/>
            </w:pPr>
            <w:r>
              <w:rPr>
                <w:rFonts w:ascii="Tahoma" w:hAnsi="Tahoma" w:cs="Tahoma" w:eastAsia="Tahoma"/>
                <w:b/>
                <w:sz w:val="16"/>
              </w:rPr>
              <w:t>16 000</w:t>
            </w:r>
          </w:p>
        </w:tc>
        <w:tc>
          <w:tcPr>
            <w:tcW w:w="216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b/>
                <w:sz w:val="16"/>
              </w:rPr>
              <w:t>14 400</w:t>
            </w:r>
          </w:p>
        </w:tc>
        <w:tc>
          <w:tcPr>
            <w:tcW w:w="215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sz w:val="16"/>
              </w:rPr>
              <w:t>14 400</w:t>
            </w:r>
          </w:p>
        </w:tc>
        <w:tc>
          <w:tcPr>
            <w:tcW w:w="215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sz w:val="16"/>
              </w:rPr>
              <w:t>14 100</w:t>
            </w:r>
          </w:p>
        </w:tc>
        <w:tc>
          <w:tcPr>
            <w:tcW w:w="189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tabs>
                <w:tab w:val="left" w:pos="1770"/>
              </w:tabs>
            </w:pPr>
            <w:r>
              <w:rPr>
                <w:rFonts w:ascii="Tahoma" w:hAnsi="Tahoma" w:cs="Tahoma" w:eastAsia="Tahoma"/>
                <w:sz w:val="16"/>
              </w:rPr>
              <w:t>14 100</w:t>
            </w:r>
          </w:p>
        </w:tc>
        <w:tc>
          <w:tcPr>
            <w:tcW w:w="1470" w:type="dxa"/>
            <w:shd w:val="clear" w:color="auto" w:fill="FFFFFF"/>
          </w:tcPr>
          <w:p>
            <w:pPr>
              <w:jc w:val="right"/>
              <w:ind w:right="315"/>
              <w:bidi w:val="0"/>
              <w:spacing w:before="105" w:after="105"/>
              <w:tabs>
                <w:tab w:val="left" w:pos="1770"/>
              </w:tabs>
            </w:pPr>
            <w:r>
              <w:rPr>
                <w:rFonts w:ascii="Tahoma" w:hAnsi="Tahoma" w:cs="Tahoma" w:eastAsia="Tahoma"/>
              </w:rPr>
              <w:t/>
            </w:r>
          </w:p>
          <w:p>
            <w:pPr>
              <w:jc w:val="right"/>
              <w:ind w:right="315"/>
              <w:bidi w:val="0"/>
              <w:spacing w:before="105" w:after="105"/>
              <w:tabs>
                <w:tab w:val="left" w:pos="1770"/>
              </w:tabs>
            </w:pPr>
            <w:r>
              <w:rPr>
                <w:rFonts w:ascii="Tahoma" w:hAnsi="Tahoma" w:cs="Tahoma" w:eastAsia="Tahoma"/>
                <w:b/>
                <w:sz w:val="16"/>
              </w:rPr>
              <w:t>–</w:t>
            </w:r>
          </w:p>
        </w:tc>
      </w:tr>
    </w:tbl>
    <w:p>
      <w:pPr>
        <w:bidi w:val="0"/>
      </w:pPr>
      <w:r>
        <w:rPr>
          <w:rFonts w:ascii="Tahoma" w:hAnsi="Tahoma" w:cs="Tahoma" w:eastAsia="Tahoma"/>
        </w:rPr>
        <w:t/>
      </w:r>
    </w:p>
    <w:p>
      <w:pPr>
        <w:jc w:val="both"/>
        <w:ind w:right="-885"/>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885"/>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r>
        <w:br w:type="page"/>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KORING: OPPERVLAK- EN FINALE PRODUKSIESKATTING VIR 2006-SEISOEN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WHEAT: AREA PLANTED AND FINAL PRODUCTION ESTIMATE FOR 2006 SEASON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bidi w:val="0"/>
      </w:pPr>
      <w:r>
        <w:rPr>
          <w:rFonts w:ascii="Tahoma" w:hAnsi="Tahoma" w:cs="Tahoma" w:eastAsia="Tahoma"/>
        </w:rPr>
        <w:t/>
      </w:r>
    </w:p>
    <w:tbl>
      <w:tblPr>
        <w:tblW w:w="14420" w:type="dxa"/>
        <w:tblLayout w:type="fixed"/>
        <w:tblCellMar>
          <w:top w:w="0" w:type="dxa"/>
          <w:left w:w="0" w:type="dxa"/>
          <w:bottom w:w="0" w:type="dxa"/>
          <w:right w:w="0" w:type="dxa"/>
        </w:tblCellMar>
      </w:tblPr>
      <w:tblGrid>
        <w:gridCol w:w="2715"/>
        <w:gridCol w:w="2340"/>
        <w:gridCol w:w="2340"/>
        <w:gridCol w:w="2340"/>
        <w:gridCol w:w="2340"/>
        <w:gridCol w:w="2340"/>
      </w:tblGrid>
      <w:tr>
        <w:tc>
          <w:tcPr>
            <w:tcW w:w="2720" w:type="dxa"/>
            <w:shd w:val="clear" w:color="auto" w:fill="FFFFFF"/>
          </w:tcPr>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Provinsie /</w:t>
            </w:r>
          </w:p>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Province</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tc>
        <w:tc>
          <w:tcPr>
            <w:tcW w:w="2340" w:type="dxa"/>
            <w:shd w:val="clear" w:color="auto" w:fill="FFFFFF"/>
          </w:tcPr>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before="60" w:after="60" w:lineRule="auto" w:line="216"/>
              <w:tabs>
                <w:tab w:val="clear" w:pos="-2130"/>
                <w:tab w:val="clear" w:pos="-1410"/>
                <w:tab w:val="clear" w:pos="-675"/>
                <w:tab w:val="left" w:pos="390"/>
                <w:tab w:val="left" w:pos="495"/>
                <w:tab w:val="left" w:pos="1035"/>
                <w:tab w:val="left" w:pos="123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340" w:type="dxa"/>
            <w:shd w:val="clear" w:color="auto" w:fill="FFFFFF"/>
          </w:tcPr>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Finale skatting/</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 estimate</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340" w:type="dxa"/>
            <w:shd w:val="clear" w:color="auto" w:fill="FFFFFF"/>
          </w:tcPr>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Sesde skatting/</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Sixth estimate</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340" w:type="dxa"/>
            <w:shd w:val="clear" w:color="auto" w:fill="FFFFFF"/>
          </w:tcPr>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before="60" w:after="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2005</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340" w:type="dxa"/>
            <w:shd w:val="clear" w:color="auto" w:fill="FFFFFF"/>
          </w:tcPr>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before="60" w:after="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2005</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720" w:type="dxa"/>
            <w:shd w:val="clear" w:color="auto" w:fill="FFFFFF"/>
          </w:tcPr>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34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285 000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712 500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712 500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302 000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645 000</w:t>
            </w:r>
          </w:p>
        </w:tc>
      </w:tr>
      <w:tr>
        <w:tc>
          <w:tcPr>
            <w:tcW w:w="272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34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42 000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260 400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260 400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48 500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306 000</w:t>
            </w:r>
          </w:p>
        </w:tc>
      </w:tr>
      <w:tr>
        <w:tc>
          <w:tcPr>
            <w:tcW w:w="272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34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360 000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774 000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810 000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380 000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580 000</w:t>
            </w:r>
          </w:p>
        </w:tc>
      </w:tr>
      <w:tr>
        <w:tc>
          <w:tcPr>
            <w:tcW w:w="272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34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2 500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7 500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8 750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4 000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14 500</w:t>
            </w:r>
          </w:p>
        </w:tc>
      </w:tr>
      <w:tr>
        <w:tc>
          <w:tcPr>
            <w:tcW w:w="272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34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6 800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30 600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30 600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9 000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41 500</w:t>
            </w:r>
          </w:p>
        </w:tc>
      </w:tr>
      <w:tr>
        <w:tc>
          <w:tcPr>
            <w:tcW w:w="272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34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15 000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 xml:space="preserve">79 500 </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 xml:space="preserve">82 500 </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18 000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92 000</w:t>
            </w:r>
          </w:p>
        </w:tc>
      </w:tr>
      <w:tr>
        <w:tc>
          <w:tcPr>
            <w:tcW w:w="272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34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22 000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99 000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99 000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11 000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50 000</w:t>
            </w:r>
          </w:p>
        </w:tc>
      </w:tr>
      <w:tr>
        <w:tc>
          <w:tcPr>
            <w:tcW w:w="272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34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2 000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10 800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10 800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2 500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14 000</w:t>
            </w:r>
          </w:p>
        </w:tc>
      </w:tr>
      <w:tr>
        <w:tc>
          <w:tcPr>
            <w:tcW w:w="272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34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29 500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147 500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147 500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30 000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162 000</w:t>
            </w:r>
          </w:p>
        </w:tc>
      </w:tr>
      <w:tr>
        <w:tc>
          <w:tcPr>
            <w:tcW w:w="272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Totaal/Total</w:t>
            </w:r>
          </w:p>
        </w:tc>
        <w:tc>
          <w:tcPr>
            <w:tcW w:w="234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764 800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2 121 800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2 162 050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805 000</w:t>
            </w:r>
          </w:p>
        </w:tc>
        <w:tc>
          <w:tcPr>
            <w:tcW w:w="234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1 905 000</w:t>
            </w:r>
          </w:p>
        </w:tc>
      </w:tr>
    </w:tbl>
    <w:p>
      <w:pPr>
        <w:bidi w:val="0"/>
      </w:pPr>
      <w:r>
        <w:rPr>
          <w:rFonts w:ascii="Tahoma" w:hAnsi="Tahoma" w:cs="Tahoma" w:eastAsia="Tahoma"/>
        </w:rPr>
        <w:t/>
      </w:r>
    </w:p>
    <w:p>
      <w:pPr>
        <w:jc w:val="both"/>
        <w:ind w:right="-870"/>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bidi w:val="0"/>
      </w:pPr>
      <w:r>
        <w:t/>
      </w:r>
    </w:p>
    <w:p>
      <w:r>
        <w:br w:type="page"/>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HERSIENE OPPERVLAK- EN EERSTE PRODUKSIESKATTING VAN SOMERGEWASSE: 2006/07-SEISOEN</w:t>
      </w:r>
      <w:r>
        <w:rPr>
          <w:rFonts w:ascii="Tahoma" w:hAnsi="Tahoma" w:cs="Tahoma" w:eastAsia="Tahoma"/>
          <w:sz w:val="16"/>
        </w:rPr>
        <w:t xml:space="preserve">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REVISED AREA PLANTED AND FIRST PRODUCTION ESTIMATE OF SUMMER CROPS: 2006/07 SEASON</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610" w:type="dxa"/>
        <w:tblLayout w:type="fixed"/>
        <w:tblCellMar>
          <w:top w:w="0" w:type="dxa"/>
          <w:left w:w="0" w:type="dxa"/>
          <w:bottom w:w="0" w:type="dxa"/>
          <w:right w:w="0" w:type="dxa"/>
        </w:tblCellMar>
        <w:tblInd w:w="-15" w:type="dxa"/>
      </w:tblPr>
      <w:tblGrid>
        <w:gridCol w:w="2910"/>
        <w:gridCol w:w="2520"/>
        <w:gridCol w:w="2520"/>
        <w:gridCol w:w="2520"/>
        <w:gridCol w:w="2340"/>
        <w:gridCol w:w="1800"/>
      </w:tblGrid>
      <w:tr>
        <w:tc>
          <w:tcPr>
            <w:tcW w:w="2910" w:type="dxa"/>
            <w:shd w:val="clear" w:color="auto" w:fill="FFFFFF"/>
          </w:tcPr>
          <w:p>
            <w:pPr>
              <w:jc w:val="center"/>
              <w:ind w:left="495"/>
              <w:bidi w:val="0"/>
              <w:tabs>
                <w:tab w:val="clear" w:pos="-1680"/>
                <w:tab w:val="clear" w:pos="-960"/>
                <w:tab w:val="clear" w:pos="-240"/>
                <w:tab w:val="left" w:pos="405"/>
                <w:tab w:val="left" w:pos="1035"/>
                <w:tab w:val="left" w:pos="139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ind w:left="495"/>
              <w:bidi w:val="0"/>
              <w:tabs>
                <w:tab w:val="clear" w:pos="-1680"/>
                <w:tab w:val="clear" w:pos="-960"/>
                <w:tab w:val="clear" w:pos="-240"/>
                <w:tab w:val="left" w:pos="405"/>
                <w:tab w:val="left" w:pos="1035"/>
                <w:tab w:val="left" w:pos="1395"/>
                <w:tab w:val="left" w:pos="2025"/>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GEWAS / CROP</w:t>
            </w:r>
          </w:p>
        </w:tc>
        <w:tc>
          <w:tcPr>
            <w:tcW w:w="2520" w:type="dxa"/>
            <w:shd w:val="clear" w:color="auto" w:fill="FFFFFF"/>
          </w:tcPr>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before="120"/>
              <w:tabs>
                <w:tab w:val="clear" w:pos="-2475"/>
                <w:tab w:val="left" w:pos="40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ind w:hanging="135"/>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ind w:hanging="135"/>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p>
            <w:pPr>
              <w:jc w:val="center"/>
              <w:ind w:hanging="135"/>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w:t>
            </w:r>
          </w:p>
        </w:tc>
        <w:tc>
          <w:tcPr>
            <w:tcW w:w="2520" w:type="dxa"/>
            <w:shd w:val="clear" w:color="auto" w:fill="FFFFFF"/>
          </w:tcPr>
          <w:p>
            <w:pPr>
              <w:jc w:val="center"/>
              <w:ind w:hanging="135"/>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EERSTE SKATTING/</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FIRST ESTIMATE</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(B)</w:t>
            </w:r>
          </w:p>
        </w:tc>
        <w:tc>
          <w:tcPr>
            <w:tcW w:w="252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(C)</w:t>
            </w:r>
          </w:p>
        </w:tc>
        <w:tc>
          <w:tcPr>
            <w:tcW w:w="234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FINALE OES/</w:t>
            </w:r>
          </w:p>
          <w:p>
            <w:pPr>
              <w:jc w:val="center"/>
              <w:bidi w:val="0"/>
              <w:spacing w:before="12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 CROP</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(D)</w:t>
            </w:r>
          </w:p>
        </w:tc>
        <w:tc>
          <w:tcPr>
            <w:tcW w:w="180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ind w:left="-60" w:right="-135" w:hanging="90"/>
              <w:bidi w:val="0"/>
              <w:spacing w:before="120"/>
            </w:pPr>
            <w:r>
              <w:rPr>
                <w:rFonts w:ascii="Tahoma" w:hAnsi="Tahoma" w:cs="Tahoma" w:eastAsia="Tahoma"/>
                <w:sz w:val="16"/>
              </w:rPr>
              <w:t>VERANDERING/</w:t>
            </w:r>
          </w:p>
          <w:p>
            <w:pPr>
              <w:jc w:val="center"/>
              <w:ind w:left="-60" w:right="-150" w:hanging="90"/>
              <w:bidi w:val="0"/>
              <w:spacing w:before="120"/>
            </w:pPr>
            <w:r>
              <w:rPr>
                <w:rFonts w:ascii="Tahoma" w:hAnsi="Tahoma" w:cs="Tahoma" w:eastAsia="Tahoma"/>
                <w:sz w:val="16"/>
              </w:rPr>
              <w:t>CHANGE</w:t>
            </w:r>
          </w:p>
          <w:p>
            <w:pPr>
              <w:jc w:val="center"/>
              <w:ind w:left="-60" w:right="-150" w:hanging="90"/>
              <w:bidi w:val="0"/>
              <w:spacing w:before="120"/>
            </w:pPr>
            <w:r>
              <w:rPr>
                <w:rFonts w:ascii="Tahoma" w:hAnsi="Tahoma" w:cs="Tahoma" w:eastAsia="Tahoma"/>
                <w:sz w:val="16"/>
              </w:rPr>
              <w:t>2006/07 vs 2005/06</w:t>
            </w:r>
          </w:p>
          <w:p>
            <w:pPr>
              <w:jc w:val="center"/>
              <w:ind w:left="-60" w:right="-135" w:hanging="90"/>
              <w:bidi w:val="0"/>
              <w:spacing w:before="120"/>
            </w:pPr>
            <w:r>
              <w:rPr>
                <w:rFonts w:ascii="Tahoma" w:hAnsi="Tahoma" w:cs="Tahoma" w:eastAsia="Tahoma"/>
                <w:sz w:val="16"/>
              </w:rPr>
              <w:t>%</w:t>
            </w:r>
          </w:p>
          <w:p>
            <w:pPr>
              <w:jc w:val="center"/>
              <w:ind w:left="-45" w:right="-135" w:hanging="90"/>
              <w:bidi w:val="0"/>
              <w:spacing w:before="120"/>
            </w:pPr>
            <w:r>
              <w:rPr>
                <w:rFonts w:ascii="Tahoma" w:hAnsi="Tahoma" w:cs="Tahoma" w:eastAsia="Tahoma"/>
                <w:sz w:val="16"/>
              </w:rPr>
              <w:t xml:space="preserve">(B) </w:t>
            </w:r>
            <w:r>
              <w:rPr>
                <w:sz w:val="16"/>
              </w:rPr>
              <w:t>÷</w:t>
            </w:r>
            <w:r>
              <w:rPr>
                <w:rFonts w:ascii="Tahoma" w:hAnsi="Tahoma" w:cs="Tahoma" w:eastAsia="Tahoma"/>
                <w:sz w:val="16"/>
              </w:rPr>
              <w:t xml:space="preserve"> (D)</w:t>
            </w:r>
          </w:p>
        </w:tc>
      </w:tr>
      <w:tr>
        <w:tc>
          <w:tcPr>
            <w:tcW w:w="14610" w:type="dxa"/>
            <w:gridSpan w:val="6"/>
            <w:shd w:val="clear" w:color="auto" w:fill="FFFFFF"/>
          </w:tcPr>
          <w:p>
            <w:pPr>
              <w:jc w:val="center"/>
              <w:ind w:left="-45" w:right="-135" w:hanging="90"/>
              <w:bidi w:val="0"/>
              <w:spacing w:before="120"/>
            </w:pPr>
            <w:r>
              <w:rPr>
                <w:rFonts w:ascii="Tahoma" w:hAnsi="Tahoma" w:cs="Tahoma" w:eastAsia="Tahoma"/>
              </w:rPr>
              <w:t/>
            </w:r>
          </w:p>
          <w:p>
            <w:pPr>
              <w:ind w:left="-60" w:right="210"/>
              <w:bidi w:val="0"/>
              <w:spacing w:before="75" w:after="75"/>
              <w:tabs>
                <w:tab w:val="left" w:pos="1875"/>
              </w:tabs>
            </w:pPr>
            <w:r>
              <w:rPr>
                <w:rFonts w:ascii="Tahoma" w:hAnsi="Tahoma" w:cs="Tahoma" w:eastAsia="Tahoma"/>
                <w:b/>
                <w:sz w:val="16"/>
              </w:rPr>
              <w:t>Kommersieel / Commercial:</w:t>
            </w:r>
          </w:p>
        </w:tc>
      </w:tr>
      <w:tr>
        <w:tc>
          <w:tcPr>
            <w:tcW w:w="2910" w:type="dxa"/>
            <w:shd w:val="clear" w:color="auto" w:fill="FFFFFF"/>
          </w:tcPr>
          <w:p>
            <w:pPr>
              <w:ind w:left="-60" w:right="210"/>
              <w:bidi w:val="0"/>
              <w:spacing w:before="75" w:after="75"/>
              <w:tabs>
                <w:tab w:val="left" w:pos="1875"/>
              </w:tabs>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Witmielies/White Maize</w:t>
            </w:r>
          </w:p>
        </w:tc>
        <w:tc>
          <w:tcPr>
            <w:tcW w:w="252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1 674 800</w:t>
            </w:r>
          </w:p>
        </w:tc>
        <w:tc>
          <w:tcPr>
            <w:tcW w:w="25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4 659 300</w:t>
            </w:r>
          </w:p>
        </w:tc>
        <w:tc>
          <w:tcPr>
            <w:tcW w:w="25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1 033 000</w:t>
            </w:r>
          </w:p>
        </w:tc>
        <w:tc>
          <w:tcPr>
            <w:tcW w:w="234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4 187 400</w:t>
            </w:r>
          </w:p>
        </w:tc>
        <w:tc>
          <w:tcPr>
            <w:tcW w:w="180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+11,3</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Geelmielies/Yellow Maize</w:t>
            </w:r>
          </w:p>
        </w:tc>
        <w:tc>
          <w:tcPr>
            <w:tcW w:w="252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922 000</w:t>
            </w:r>
          </w:p>
        </w:tc>
        <w:tc>
          <w:tcPr>
            <w:tcW w:w="25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3 097 900</w:t>
            </w:r>
          </w:p>
        </w:tc>
        <w:tc>
          <w:tcPr>
            <w:tcW w:w="25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567 200</w:t>
            </w:r>
          </w:p>
        </w:tc>
        <w:tc>
          <w:tcPr>
            <w:tcW w:w="234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2 430 600</w:t>
            </w:r>
          </w:p>
        </w:tc>
        <w:tc>
          <w:tcPr>
            <w:tcW w:w="180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+27,5</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Mielies/Maize</w:t>
            </w:r>
          </w:p>
        </w:tc>
        <w:tc>
          <w:tcPr>
            <w:tcW w:w="252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2 596 800</w:t>
            </w:r>
          </w:p>
        </w:tc>
        <w:tc>
          <w:tcPr>
            <w:tcW w:w="25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7 757 200</w:t>
            </w:r>
          </w:p>
        </w:tc>
        <w:tc>
          <w:tcPr>
            <w:tcW w:w="25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1 600 200</w:t>
            </w:r>
          </w:p>
        </w:tc>
        <w:tc>
          <w:tcPr>
            <w:tcW w:w="234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6 618 000</w:t>
            </w:r>
          </w:p>
        </w:tc>
        <w:tc>
          <w:tcPr>
            <w:tcW w:w="180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+17,2</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Sonneblomsaad/Sunflower seed</w:t>
            </w:r>
          </w:p>
        </w:tc>
        <w:tc>
          <w:tcPr>
            <w:tcW w:w="252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316 350</w:t>
            </w:r>
          </w:p>
        </w:tc>
        <w:tc>
          <w:tcPr>
            <w:tcW w:w="25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314 230</w:t>
            </w:r>
          </w:p>
        </w:tc>
        <w:tc>
          <w:tcPr>
            <w:tcW w:w="25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472 480</w:t>
            </w:r>
          </w:p>
        </w:tc>
        <w:tc>
          <w:tcPr>
            <w:tcW w:w="234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520 000</w:t>
            </w:r>
          </w:p>
        </w:tc>
        <w:tc>
          <w:tcPr>
            <w:tcW w:w="180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-39,6</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Sojabone/Soya-beans</w:t>
            </w:r>
          </w:p>
        </w:tc>
        <w:tc>
          <w:tcPr>
            <w:tcW w:w="252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183 000</w:t>
            </w:r>
          </w:p>
        </w:tc>
        <w:tc>
          <w:tcPr>
            <w:tcW w:w="25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277 700</w:t>
            </w:r>
          </w:p>
        </w:tc>
        <w:tc>
          <w:tcPr>
            <w:tcW w:w="25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240 570</w:t>
            </w:r>
          </w:p>
        </w:tc>
        <w:tc>
          <w:tcPr>
            <w:tcW w:w="234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424 000</w:t>
            </w:r>
          </w:p>
        </w:tc>
        <w:tc>
          <w:tcPr>
            <w:tcW w:w="180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-34,5</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Grondbone/Groundnuts</w:t>
            </w:r>
          </w:p>
        </w:tc>
        <w:tc>
          <w:tcPr>
            <w:tcW w:w="252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40 770</w:t>
            </w:r>
          </w:p>
        </w:tc>
        <w:tc>
          <w:tcPr>
            <w:tcW w:w="25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52 470</w:t>
            </w:r>
          </w:p>
        </w:tc>
        <w:tc>
          <w:tcPr>
            <w:tcW w:w="25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48 550</w:t>
            </w:r>
          </w:p>
        </w:tc>
        <w:tc>
          <w:tcPr>
            <w:tcW w:w="234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74 000</w:t>
            </w:r>
          </w:p>
        </w:tc>
        <w:tc>
          <w:tcPr>
            <w:tcW w:w="180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-29,1</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Sorghum</w:t>
            </w:r>
          </w:p>
        </w:tc>
        <w:tc>
          <w:tcPr>
            <w:tcW w:w="252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69 000</w:t>
            </w:r>
          </w:p>
        </w:tc>
        <w:tc>
          <w:tcPr>
            <w:tcW w:w="25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155 300</w:t>
            </w:r>
          </w:p>
        </w:tc>
        <w:tc>
          <w:tcPr>
            <w:tcW w:w="25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37 150</w:t>
            </w:r>
          </w:p>
        </w:tc>
        <w:tc>
          <w:tcPr>
            <w:tcW w:w="234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96 000</w:t>
            </w:r>
          </w:p>
        </w:tc>
        <w:tc>
          <w:tcPr>
            <w:tcW w:w="180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+61,8</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Droëbone / Dry beans</w:t>
            </w:r>
          </w:p>
        </w:tc>
        <w:tc>
          <w:tcPr>
            <w:tcW w:w="2520" w:type="dxa"/>
            <w:shd w:val="clear" w:color="auto" w:fill="FFFFFF"/>
          </w:tcPr>
          <w:p>
            <w:pPr>
              <w:jc w:val="both"/>
              <w:ind w:left="495" w:hanging="360"/>
              <w:bidi w:val="0"/>
              <w:spacing w:before="75" w:after="7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52 725</w:t>
            </w:r>
          </w:p>
        </w:tc>
        <w:tc>
          <w:tcPr>
            <w:tcW w:w="25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63 075</w:t>
            </w:r>
          </w:p>
        </w:tc>
        <w:tc>
          <w:tcPr>
            <w:tcW w:w="25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54 880</w:t>
            </w:r>
          </w:p>
        </w:tc>
        <w:tc>
          <w:tcPr>
            <w:tcW w:w="234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67 250</w:t>
            </w:r>
          </w:p>
        </w:tc>
        <w:tc>
          <w:tcPr>
            <w:tcW w:w="180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-6,2</w:t>
            </w:r>
          </w:p>
        </w:tc>
      </w:tr>
    </w:tbl>
    <w:p>
      <w:pPr>
        <w:bidi w:val="0"/>
      </w:pPr>
      <w:r>
        <w:rPr>
          <w:rFonts w:ascii="Tahoma" w:hAnsi="Tahoma" w:cs="Tahoma" w:eastAsia="Tahoma"/>
        </w:rP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610" w:type="dxa"/>
        <w:tblLayout w:type="fixed"/>
        <w:tblCellMar>
          <w:top w:w="0" w:type="dxa"/>
          <w:left w:w="0" w:type="dxa"/>
          <w:bottom w:w="0" w:type="dxa"/>
          <w:right w:w="0" w:type="dxa"/>
        </w:tblCellMar>
        <w:tblInd w:w="-15" w:type="dxa"/>
      </w:tblPr>
      <w:tblGrid>
        <w:gridCol w:w="2910"/>
        <w:gridCol w:w="2520"/>
        <w:gridCol w:w="2520"/>
        <w:gridCol w:w="2520"/>
        <w:gridCol w:w="2310"/>
        <w:gridCol w:w="1830"/>
      </w:tblGrid>
      <w:tr>
        <w:tc>
          <w:tcPr>
            <w:tcW w:w="14610" w:type="dxa"/>
            <w:gridSpan w:val="6"/>
            <w:shd w:val="clear" w:color="auto" w:fill="FFFFFF"/>
          </w:tcPr>
          <w:p>
            <w:pPr>
              <w:ind w:left="-60" w:right="210"/>
              <w:bidi w:val="0"/>
              <w:spacing w:before="75" w:after="75"/>
              <w:tabs>
                <w:tab w:val="left" w:pos="1875"/>
              </w:tabs>
            </w:pPr>
            <w:r>
              <w:rPr>
                <w:rFonts w:ascii="Tahoma" w:hAnsi="Tahoma" w:cs="Tahoma" w:eastAsia="Tahoma"/>
                <w:b/>
                <w:sz w:val="16"/>
              </w:rPr>
              <w:t>Bestaanslandbou / Subsistence agriculture :</w:t>
            </w:r>
          </w:p>
        </w:tc>
      </w:tr>
      <w:tr>
        <w:tc>
          <w:tcPr>
            <w:tcW w:w="2910" w:type="dxa"/>
            <w:shd w:val="clear" w:color="auto" w:fill="FFFFFF"/>
          </w:tcPr>
          <w:p>
            <w:pPr>
              <w:ind w:left="-60" w:right="210"/>
              <w:bidi w:val="0"/>
              <w:spacing w:before="75" w:after="75"/>
              <w:tabs>
                <w:tab w:val="left" w:pos="1875"/>
              </w:tabs>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Witmielies/White Maize</w:t>
            </w:r>
          </w:p>
        </w:tc>
        <w:tc>
          <w:tcPr>
            <w:tcW w:w="252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sz w:val="16"/>
              </w:rPr>
              <w:t>n/a</w:t>
            </w:r>
          </w:p>
        </w:tc>
        <w:tc>
          <w:tcPr>
            <w:tcW w:w="2520" w:type="dxa"/>
            <w:shd w:val="clear" w:color="auto" w:fill="FFFFFF"/>
          </w:tcPr>
          <w:p>
            <w:pPr>
              <w:jc w:val="center"/>
              <w:bidi w:val="0"/>
              <w:spacing w:before="75" w:after="75"/>
            </w:pPr>
            <w:r>
              <w:rPr>
                <w:rFonts w:ascii="Tahoma" w:hAnsi="Tahoma" w:cs="Tahoma" w:eastAsia="Tahoma"/>
              </w:rPr>
              <w:t/>
            </w:r>
          </w:p>
          <w:p>
            <w:pPr>
              <w:jc w:val="center"/>
              <w:bidi w:val="0"/>
              <w:spacing w:before="75" w:after="75"/>
            </w:pPr>
            <w:r>
              <w:rPr>
                <w:rFonts w:ascii="Tahoma" w:hAnsi="Tahoma" w:cs="Tahoma" w:eastAsia="Tahoma"/>
                <w:sz w:val="16"/>
              </w:rPr>
              <w:t>n/a</w:t>
            </w:r>
          </w:p>
        </w:tc>
        <w:tc>
          <w:tcPr>
            <w:tcW w:w="2520" w:type="dxa"/>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345 881</w:t>
            </w:r>
          </w:p>
        </w:tc>
        <w:tc>
          <w:tcPr>
            <w:tcW w:w="231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238 426</w:t>
            </w:r>
          </w:p>
        </w:tc>
        <w:tc>
          <w:tcPr>
            <w:tcW w:w="18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Geelmielies/Yellow Maize</w:t>
            </w:r>
          </w:p>
        </w:tc>
        <w:tc>
          <w:tcPr>
            <w:tcW w:w="252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sz w:val="16"/>
              </w:rPr>
              <w:t>n/a</w:t>
            </w:r>
          </w:p>
        </w:tc>
        <w:tc>
          <w:tcPr>
            <w:tcW w:w="2520" w:type="dxa"/>
            <w:shd w:val="clear" w:color="auto" w:fill="FFFFFF"/>
          </w:tcPr>
          <w:p>
            <w:pPr>
              <w:jc w:val="center"/>
              <w:bidi w:val="0"/>
              <w:spacing w:before="75" w:after="75"/>
            </w:pPr>
            <w:r>
              <w:rPr>
                <w:rFonts w:ascii="Tahoma" w:hAnsi="Tahoma" w:cs="Tahoma" w:eastAsia="Tahoma"/>
              </w:rPr>
              <w:t/>
            </w:r>
          </w:p>
          <w:p>
            <w:pPr>
              <w:jc w:val="center"/>
              <w:bidi w:val="0"/>
              <w:spacing w:before="75" w:after="75"/>
            </w:pPr>
            <w:r>
              <w:rPr>
                <w:rFonts w:ascii="Tahoma" w:hAnsi="Tahoma" w:cs="Tahoma" w:eastAsia="Tahoma"/>
                <w:sz w:val="16"/>
              </w:rPr>
              <w:t>n/a</w:t>
            </w:r>
          </w:p>
        </w:tc>
        <w:tc>
          <w:tcPr>
            <w:tcW w:w="2520" w:type="dxa"/>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86 365</w:t>
            </w:r>
          </w:p>
        </w:tc>
        <w:tc>
          <w:tcPr>
            <w:tcW w:w="231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78 630</w:t>
            </w:r>
          </w:p>
        </w:tc>
        <w:tc>
          <w:tcPr>
            <w:tcW w:w="18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Mielies/Maize</w:t>
            </w:r>
          </w:p>
        </w:tc>
        <w:tc>
          <w:tcPr>
            <w:tcW w:w="252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sz w:val="16"/>
              </w:rPr>
              <w:t>n/a</w:t>
            </w:r>
          </w:p>
        </w:tc>
        <w:tc>
          <w:tcPr>
            <w:tcW w:w="2520" w:type="dxa"/>
            <w:shd w:val="clear" w:color="auto" w:fill="FFFFFF"/>
          </w:tcPr>
          <w:p>
            <w:pPr>
              <w:jc w:val="center"/>
              <w:bidi w:val="0"/>
              <w:spacing w:before="75" w:after="75"/>
            </w:pPr>
            <w:r>
              <w:rPr>
                <w:rFonts w:ascii="Tahoma" w:hAnsi="Tahoma" w:cs="Tahoma" w:eastAsia="Tahoma"/>
              </w:rPr>
              <w:t/>
            </w:r>
          </w:p>
          <w:p>
            <w:pPr>
              <w:jc w:val="center"/>
              <w:bidi w:val="0"/>
              <w:spacing w:before="75" w:after="75"/>
            </w:pPr>
            <w:r>
              <w:rPr>
                <w:rFonts w:ascii="Tahoma" w:hAnsi="Tahoma" w:cs="Tahoma" w:eastAsia="Tahoma"/>
                <w:sz w:val="16"/>
              </w:rPr>
              <w:t>n/a</w:t>
            </w:r>
          </w:p>
        </w:tc>
        <w:tc>
          <w:tcPr>
            <w:tcW w:w="2520" w:type="dxa"/>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432 246</w:t>
            </w:r>
          </w:p>
        </w:tc>
        <w:tc>
          <w:tcPr>
            <w:tcW w:w="231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317 056</w:t>
            </w:r>
          </w:p>
        </w:tc>
        <w:tc>
          <w:tcPr>
            <w:tcW w:w="18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w:t>
            </w:r>
          </w:p>
        </w:tc>
      </w:tr>
    </w:tbl>
    <w:p>
      <w:pPr>
        <w:bidi w:val="0"/>
      </w:pPr>
      <w:r>
        <w:rPr>
          <w:rFonts w:ascii="Tahoma" w:hAnsi="Tahoma" w:cs="Tahoma" w:eastAsia="Tahoma"/>
        </w:rPr>
        <w:t/>
      </w:r>
    </w:p>
    <w:p>
      <w:pPr>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(Syfers mbt tot bestaanslandbou sal Maart 2007 beskikbaar wees./ Figures relating to subsistence agriculture will be available March 2007.)</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 </w:t>
      </w:r>
    </w:p>
    <w:p>
      <w:r>
        <w:br w:type="page"/>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KOMMERSIEEL: WIT- EN GEELMIELIES – HERSIENE OPPERVLAK- EN EERSTE PRODUKSIESKATTING VIR 2006/07-SEISOEN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COMMERCIAL: WHITE AND YELLOW MAIZE – REVISED AREA PLANTED AND FIRST PRODUCTION ESTIMATE FOR 2006/07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590" w:type="dxa"/>
        <w:tblLayout w:type="fixed"/>
        <w:tblCellMar>
          <w:top w:w="0" w:type="dxa"/>
          <w:left w:w="0" w:type="dxa"/>
          <w:bottom w:w="0" w:type="dxa"/>
          <w:right w:w="0" w:type="dxa"/>
        </w:tblCellMar>
      </w:tblPr>
      <w:tblGrid>
        <w:gridCol w:w="2295"/>
        <w:gridCol w:w="990"/>
        <w:gridCol w:w="990"/>
        <w:gridCol w:w="990"/>
        <w:gridCol w:w="1020"/>
        <w:gridCol w:w="1020"/>
        <w:gridCol w:w="1020"/>
        <w:gridCol w:w="1020"/>
        <w:gridCol w:w="1020"/>
        <w:gridCol w:w="1020"/>
        <w:gridCol w:w="1020"/>
        <w:gridCol w:w="1020"/>
        <w:gridCol w:w="1020"/>
      </w:tblGrid>
      <w:tr>
        <w:tc>
          <w:tcPr>
            <w:tcW w:w="2295" w:type="dxa"/>
            <w:tcBorders>
              <w:left w:val="single" w:sz="6" w:color="000000"/>
              <w:top w:val="single" w:sz="6" w:color="000000"/>
              <w:right w:val="single" w:sz="6" w:color="FFFFFF"/>
              <w:bottom w:val="single" w:sz="6" w:color="FFFFFF"/>
            </w:tcBorders>
            <w:shd w:val="clear" w:color="auto" w:fill="FFFFFF"/>
          </w:tcPr>
          <w:p>
            <w:pPr>
              <w:bidi w:val="0"/>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p>
            <w:pPr>
              <w:bidi w:val="0"/>
            </w:pPr>
            <w:r>
              <w:t/>
            </w:r>
          </w:p>
          <w:p>
            <w:pPr>
              <w:bidi w:val="0"/>
            </w:pPr>
            <w:r>
              <w:rPr>
                <w:rFonts w:ascii="Tahoma" w:hAnsi="Tahoma" w:cs="Tahoma" w:eastAsia="Tahoma"/>
              </w:rPr>
              <w:t/>
            </w:r>
          </w:p>
        </w:tc>
        <w:tc>
          <w:tcPr>
            <w:tcW w:w="299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tc>
        <w:tc>
          <w:tcPr>
            <w:tcW w:w="308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Eerste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First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tc>
        <w:tc>
          <w:tcPr>
            <w:tcW w:w="308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tc>
        <w:tc>
          <w:tcPr>
            <w:tcW w:w="308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9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9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9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102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102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102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2 700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2 700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3 800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43 800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39 900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432 000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471 900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278 000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443 000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690 000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380 000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1 070 000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2 001 000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1 102 000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3 103 000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345 000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535 000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1 400 000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680 000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2 080 000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58 500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70 500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15 400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70 400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36 000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74 000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201 400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381 400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59 000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310 000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Mpumalanga</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220 000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250 000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470 000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737 000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825 000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1 562 000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336 000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765 000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850 000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1 615 000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Limpopo</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38 400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138 400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17 500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15 600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57 600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35 000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204 000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112 000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316 000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325 000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Noordwes/North West</w:t>
            </w:r>
          </w:p>
        </w:tc>
        <w:tc>
          <w:tcPr>
            <w:tcW w:w="9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620 000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770 000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1 364 000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330 000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1 694 000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107 000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527 000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1 380 000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310 000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1 690 000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Totaal/Total</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1 674 800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922 000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2 596 800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4 659 300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3 097 900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7 757 200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1 033 000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567 200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1 600 200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4 187 400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2 430 600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6 618 000</w:t>
            </w:r>
          </w:p>
        </w:tc>
      </w:tr>
    </w:tbl>
    <w:p>
      <w:pPr>
        <w:bidi w:val="0"/>
      </w:pPr>
      <w:r>
        <w:rPr>
          <w:rFonts w:ascii="Tahoma" w:hAnsi="Tahoma" w:cs="Tahoma" w:eastAsia="Tahoma"/>
        </w:rP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SONNEBLOMSAAD: HERSIENE OPPERVLAK- EN EERSTE PRODUKSIESKATTING VIR 2006/07-SEISOEN</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pStyle w:val="22"/>
        <w:bidi w:val="0"/>
        <w:tabs>
          <w:tab w:val="clear" w:pos="-2880"/>
          <w:tab w:val="clear" w:pos="-1410"/>
          <w:tab w:val="clear" w:pos="-690"/>
          <w:tab w:val="clear" w:pos="-570"/>
          <w:tab w:val="clear" w:pos="-285"/>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SUNFLOWER SEED: REVISED AREA PLANTED AND FIRST PRODUCTION ESTIMATE FOR 2006/07 SEASON</w:t>
      </w:r>
    </w:p>
    <w:p>
      <w:pPr>
        <w:jc w:val="both"/>
        <w:ind w:left="-690" w:right="-795" w:firstLine="135"/>
        <w:bidi w:val="0"/>
        <w:spacing w:lineRule="auto" w:line="216"/>
        <w:tabs>
          <w:tab w:val="clear" w:pos="-2880"/>
          <w:tab w:val="clear" w:pos="-1410"/>
          <w:tab w:val="clear" w:pos="-69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580" w:type="dxa"/>
        <w:tblLayout w:type="fixed"/>
        <w:tblCellMar>
          <w:top w:w="0" w:type="dxa"/>
          <w:left w:w="0" w:type="dxa"/>
          <w:bottom w:w="0" w:type="dxa"/>
          <w:right w:w="0" w:type="dxa"/>
        </w:tblCellMar>
      </w:tblPr>
      <w:tblGrid>
        <w:gridCol w:w="2715"/>
        <w:gridCol w:w="2700"/>
        <w:gridCol w:w="2700"/>
        <w:gridCol w:w="2700"/>
        <w:gridCol w:w="2700"/>
      </w:tblGrid>
      <w:tr>
        <w:tc>
          <w:tcPr>
            <w:tcW w:w="27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7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705" w:type="dxa"/>
            <w:tcBorders>
              <w:left w:val="single" w:sz="6" w:color="036B99"/>
              <w:top w:val="single" w:sz="6" w:color="036B99"/>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Eerste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First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7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705" w:type="dxa"/>
            <w:tcBorders>
              <w:left w:val="single" w:sz="6" w:color="036B99"/>
              <w:top w:val="single" w:sz="6" w:color="036B99"/>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7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2 100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1 200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1 800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135 000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155 250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168 000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204 000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56 230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47 000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42 800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8 400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14 850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130 000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117 000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200 000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Totaal/Total</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316 350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314 230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472 480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520 000</w:t>
            </w:r>
          </w:p>
        </w:tc>
      </w:tr>
    </w:tbl>
    <w:p>
      <w:pPr>
        <w:bidi w:val="0"/>
      </w:pPr>
      <w:r>
        <w:rPr>
          <w:rFonts w:ascii="Tahoma" w:hAnsi="Tahoma" w:cs="Tahoma" w:eastAsia="Tahoma"/>
        </w:rPr>
        <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SOJABONE: HERSIENE OPPERVLAK- EN EERSTE PRODUKSIESKATTING VIR 2006/07-SEISOEN</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pStyle w:val="22"/>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SOYA-BEANS: REVISED AREA PLANTED AND FIRST PRODUCTION ESTIMATE FOR 2006/07 SEASON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580" w:type="dxa"/>
        <w:tblLayout w:type="fixed"/>
        <w:tblCellMar>
          <w:top w:w="0" w:type="dxa"/>
          <w:left w:w="0" w:type="dxa"/>
          <w:bottom w:w="0" w:type="dxa"/>
          <w:right w:w="0" w:type="dxa"/>
        </w:tblCellMar>
      </w:tblPr>
      <w:tblGrid>
        <w:gridCol w:w="2715"/>
        <w:gridCol w:w="2700"/>
        <w:gridCol w:w="2700"/>
        <w:gridCol w:w="2700"/>
        <w:gridCol w:w="2700"/>
      </w:tblGrid>
      <w:tr>
        <w:tc>
          <w:tcPr>
            <w:tcW w:w="27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7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705" w:type="dxa"/>
            <w:tcBorders>
              <w:left w:val="single" w:sz="6" w:color="036B99"/>
              <w:top w:val="single" w:sz="6" w:color="036B99"/>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Eerste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First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7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705" w:type="dxa"/>
            <w:tcBorders>
              <w:left w:val="single" w:sz="6" w:color="036B99"/>
              <w:top w:val="single" w:sz="6" w:color="036B99"/>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7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1 600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56 250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77 000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1 100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750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20 500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51 250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62 500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90 000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117 000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140 000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210 000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12 500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34 450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7 500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6 500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10 730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183 000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277 700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240 570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424 000</w:t>
            </w:r>
          </w:p>
        </w:tc>
      </w:tr>
    </w:tbl>
    <w:p>
      <w:pPr>
        <w:bidi w:val="0"/>
      </w:pPr>
      <w:r>
        <w:rPr>
          <w:rFonts w:ascii="Tahoma" w:hAnsi="Tahoma" w:cs="Tahoma" w:eastAsia="Tahoma"/>
        </w:rP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GRONDBONE: HERSIENE OPPERVLAK- EN EERSTE PRODUKSIESKATTING VIR 2006/07-SEISOEN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pStyle w:val="22"/>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GROUNDNUTS: REVISED AREA PLANTED AND FIRST PRODUCTION ESTIMATE FOR 2006/07 SEASON</w:t>
      </w:r>
    </w:p>
    <w:p>
      <w:pPr>
        <w:jc w:val="both"/>
        <w:ind w:right="-795"/>
        <w:bidi w:val="0"/>
        <w:spacing w:lineRule="auto" w:line="216"/>
        <w:tabs>
          <w:tab w:val="clear" w:pos="-2880"/>
          <w:tab w:val="clear" w:pos="-1410"/>
          <w:tab w:val="clear" w:pos="-69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580" w:type="dxa"/>
        <w:tblLayout w:type="fixed"/>
        <w:tblCellMar>
          <w:top w:w="0" w:type="dxa"/>
          <w:left w:w="0" w:type="dxa"/>
          <w:bottom w:w="0" w:type="dxa"/>
          <w:right w:w="0" w:type="dxa"/>
        </w:tblCellMar>
      </w:tblPr>
      <w:tblGrid>
        <w:gridCol w:w="2715"/>
        <w:gridCol w:w="2700"/>
        <w:gridCol w:w="2700"/>
        <w:gridCol w:w="2700"/>
        <w:gridCol w:w="2700"/>
      </w:tblGrid>
      <w:tr>
        <w:tc>
          <w:tcPr>
            <w:tcW w:w="27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7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705" w:type="dxa"/>
            <w:tcBorders>
              <w:left w:val="single" w:sz="6" w:color="036B99"/>
              <w:top w:val="single" w:sz="6" w:color="036B99"/>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Eerste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First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7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705" w:type="dxa"/>
            <w:tcBorders>
              <w:left w:val="single" w:sz="6" w:color="036B99"/>
              <w:top w:val="single" w:sz="6" w:color="036B99"/>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7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26 100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26 000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1 700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2 720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2 925</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11 700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18 950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40 770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52 470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48 550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74 000</w:t>
            </w:r>
          </w:p>
        </w:tc>
      </w:tr>
    </w:tbl>
    <w:p>
      <w:pPr>
        <w:bidi w:val="0"/>
      </w:pPr>
      <w:r>
        <w:rPr>
          <w:rFonts w:ascii="Tahoma" w:hAnsi="Tahoma" w:cs="Tahoma" w:eastAsia="Tahoma"/>
        </w:rP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r>
        <w:br w:type="page"/>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SORGHUM: HERSIENE OPPERVLAK- EN EERSTE PRODUKSIESKATTING VIR 2006/07-SEISOEN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pStyle w:val="22"/>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SORGHUM: REVISED AREA PLANTED AND FIRST PRODUCTION ESTIMATE FOR 2006/07 SEASON</w:t>
      </w:r>
    </w:p>
    <w:p>
      <w:pPr>
        <w:jc w:val="both"/>
        <w:ind w:right="-795"/>
        <w:bidi w:val="0"/>
        <w:spacing w:lineRule="auto" w:line="216"/>
        <w:tabs>
          <w:tab w:val="clear" w:pos="-2880"/>
          <w:tab w:val="clear" w:pos="-1410"/>
          <w:tab w:val="clear" w:pos="-69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580" w:type="dxa"/>
        <w:tblLayout w:type="fixed"/>
        <w:tblCellMar>
          <w:top w:w="0" w:type="dxa"/>
          <w:left w:w="0" w:type="dxa"/>
          <w:bottom w:w="0" w:type="dxa"/>
          <w:right w:w="0" w:type="dxa"/>
        </w:tblCellMar>
      </w:tblPr>
      <w:tblGrid>
        <w:gridCol w:w="2715"/>
        <w:gridCol w:w="2700"/>
        <w:gridCol w:w="2700"/>
        <w:gridCol w:w="2700"/>
        <w:gridCol w:w="2700"/>
      </w:tblGrid>
      <w:tr>
        <w:tc>
          <w:tcPr>
            <w:tcW w:w="27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7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705" w:type="dxa"/>
            <w:tcBorders>
              <w:left w:val="single" w:sz="6" w:color="036B99"/>
              <w:top w:val="single" w:sz="6" w:color="036B99"/>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Eerste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First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7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705" w:type="dxa"/>
            <w:tcBorders>
              <w:left w:val="single" w:sz="6" w:color="036B99"/>
              <w:top w:val="single" w:sz="6" w:color="036B99"/>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7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83 600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38 400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6 750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7 500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25 600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4 500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4 050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16 000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2 900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5 250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10 400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69 000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155 300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37 150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96 000</w:t>
            </w:r>
          </w:p>
        </w:tc>
      </w:tr>
    </w:tbl>
    <w:p>
      <w:pPr>
        <w:bidi w:val="0"/>
      </w:pPr>
      <w:r>
        <w:rPr>
          <w:rFonts w:ascii="Tahoma" w:hAnsi="Tahoma" w:cs="Tahoma" w:eastAsia="Tahoma"/>
        </w:rP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DROëBONE: HERSIENE OPPERVLAK- EN EERSTE PRODUKSIESKATTING VIR 2006/07-SEISOEN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DRY BEANS: REVISED AREA PLANTED AND FIRST PRODUCTION ESTIMATE FOR 2006/07 SEASON</w:t>
      </w:r>
    </w:p>
    <w:p>
      <w:pPr>
        <w:jc w:val="both"/>
        <w:ind w:left="-690" w:right="-795"/>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left="-690" w:right="-795"/>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580" w:type="dxa"/>
        <w:tblLayout w:type="fixed"/>
        <w:tblCellMar>
          <w:top w:w="0" w:type="dxa"/>
          <w:left w:w="0" w:type="dxa"/>
          <w:bottom w:w="0" w:type="dxa"/>
          <w:right w:w="0" w:type="dxa"/>
        </w:tblCellMar>
      </w:tblPr>
      <w:tblGrid>
        <w:gridCol w:w="2715"/>
        <w:gridCol w:w="2700"/>
        <w:gridCol w:w="2700"/>
        <w:gridCol w:w="2700"/>
        <w:gridCol w:w="2700"/>
      </w:tblGrid>
      <w:tr>
        <w:tc>
          <w:tcPr>
            <w:tcW w:w="27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7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705" w:type="dxa"/>
            <w:tcBorders>
              <w:left w:val="single" w:sz="6" w:color="036B99"/>
              <w:top w:val="single" w:sz="6" w:color="036B99"/>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Eerste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First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7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705" w:type="dxa"/>
            <w:tcBorders>
              <w:left w:val="single" w:sz="6" w:color="036B99"/>
              <w:top w:val="single" w:sz="6" w:color="036B99"/>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7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75</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225</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14 000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15 400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19 800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5 500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8 250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19 000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20 900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22 000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27 500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4 500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6 300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10 800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7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52 725</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63 075</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54 880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67 250</w:t>
            </w:r>
          </w:p>
        </w:tc>
      </w:tr>
    </w:tbl>
    <w:p>
      <w:pPr>
        <w:bidi w:val="0"/>
      </w:pPr>
      <w:r>
        <w:rPr>
          <w:rFonts w:ascii="Tahoma" w:hAnsi="Tahoma" w:cs="Tahoma" w:eastAsia="Tahoma"/>
        </w:rPr>
        <w:t/>
      </w:r>
    </w:p>
    <w:p>
      <w:r>
        <w:br w:type="page"/>
      </w:r>
    </w:p>
    <w:p>
      <w:pPr>
        <w:pStyle w:val="41"/>
        <w:ind w:right="-60"/>
        <w:bidi w:val="0"/>
      </w:pPr>
      <w:r>
        <w:rPr>
          <w:b/>
          <w:sz w:val="20"/>
        </w:rPr>
        <w:t>FINAL PRODUCTION ESTIMATE FOR WINTER CROPS AND</w:t>
      </w:r>
    </w:p>
    <w:p>
      <w:pPr>
        <w:pStyle w:val="41"/>
        <w:ind w:right="-60"/>
        <w:bidi w:val="0"/>
      </w:pPr>
      <w:r>
        <w:rPr>
          <w:b/>
          <w:sz w:val="20"/>
        </w:rPr>
        <w:t>REVISED AREA ESTIMATE AND FIRST PRODUCTION FORECAST OF SUMMER CROPS/</w:t>
      </w:r>
    </w:p>
    <w:p>
      <w:pPr>
        <w:pStyle w:val="41"/>
        <w:ind w:right="-60"/>
        <w:bidi w:val="0"/>
      </w:pPr>
      <w:r>
        <w:rPr>
          <w:b/>
          <w:sz w:val="20"/>
        </w:rPr>
        <w:t>FINALE PRODUKSIESKATTING VIR WINTER GEWASSE EN</w:t>
      </w:r>
    </w:p>
    <w:p>
      <w:pPr>
        <w:pStyle w:val="41"/>
        <w:ind w:right="-60"/>
        <w:bidi w:val="0"/>
      </w:pPr>
      <w:r>
        <w:rPr>
          <w:b/>
          <w:sz w:val="20"/>
        </w:rPr>
        <w:t>HERSIENE OPPERVLAK- EN EERSTE PRODUKSIESKATTING VIR SOMERGEWASSE</w:t>
      </w:r>
    </w:p>
    <w:p>
      <w:pPr>
        <w:pStyle w:val="41"/>
        <w:ind w:left="-180" w:right="-630"/>
        <w:bidi w:val="0"/>
        <w:spacing w:before="240" w:after="240"/>
        <w:tabs>
          <w:tab w:val="clear" w:pos="-180"/>
          <w:tab w:val="clear" w:pos="0"/>
        </w:tabs>
      </w:pPr>
      <w:r>
        <w:rPr>
          <w:b/>
          <w:sz w:val="20"/>
        </w:rPr>
        <w:t>27 February / Februarie 2007</w:t>
      </w:r>
    </w:p>
    <w:p>
      <w:pPr>
        <w:bidi w:val="0"/>
      </w:pPr>
      <w:r>
        <w:rPr>
          <w:rFonts w:ascii="Tahoma" w:hAnsi="Tahoma" w:cs="Tahoma" w:eastAsia="Tahoma"/>
        </w:rPr>
        <w:t/>
      </w:r>
    </w:p>
    <w:tbl>
      <w:tblPr>
        <w:tblW w:w="15070" w:type="dxa"/>
        <w:tblLayout w:type="fixed"/>
        <w:tblBorders>
          <w:top w:val="single" w:sz="6" w:color="auto"/>
        </w:tblBorders>
        <w:tblCellMar>
          <w:top w:w="0" w:type="dxa"/>
          <w:left w:w="0" w:type="dxa"/>
          <w:bottom w:w="0" w:type="dxa"/>
          <w:right w:w="0" w:type="dxa"/>
        </w:tblCellMar>
        <w:tblInd w:w="-180" w:type="dxa"/>
      </w:tblPr>
      <w:tblGrid>
        <w:gridCol w:w="7350"/>
        <w:gridCol w:w="360"/>
        <w:gridCol w:w="7320"/>
      </w:tblGrid>
      <w:tr>
        <w:tc>
          <w:tcPr>
            <w:tcW w:w="7350" w:type="dxa"/>
            <w:shd w:val="clear" w:color="auto" w:fill="FFFFFF"/>
          </w:tcPr>
          <w:p>
            <w:r>
              <w:br w:type="page"/>
            </w:r>
          </w:p>
          <w:p>
            <w:pPr>
              <w:jc w:val="both"/>
              <w:ind w:left="120" w:right="120"/>
              <w:bidi w:val="0"/>
              <w:spacing w:after="285"/>
            </w:pPr>
            <w:r>
              <w:rPr>
                <w:rFonts w:ascii="Tahoma" w:hAnsi="Tahoma" w:cs="Tahoma" w:eastAsia="Tahoma"/>
                <w:b/>
                <w:u w:val="single"/>
                <w:sz w:val="18"/>
              </w:rPr>
              <w:t>Winter crops – 2006 production season</w:t>
            </w:r>
          </w:p>
          <w:p>
            <w:pPr>
              <w:jc w:val="both"/>
              <w:ind w:left="120" w:right="120"/>
              <w:bidi w:val="0"/>
              <w:spacing w:after="120"/>
            </w:pPr>
            <w:r>
              <w:rPr>
                <w:rFonts w:ascii="Tahoma" w:hAnsi="Tahoma" w:cs="Tahoma" w:eastAsia="Tahoma"/>
                <w:b/>
                <w:u w:val="single"/>
                <w:sz w:val="18"/>
              </w:rPr>
              <w:t>Wheat</w:t>
            </w:r>
            <w:r>
              <w:rPr>
                <w:rFonts w:ascii="Tahoma" w:hAnsi="Tahoma" w:cs="Tahoma" w:eastAsia="Tahoma"/>
                <w:b/>
                <w:sz w:val="18"/>
              </w:rPr>
              <w:t>:</w:t>
            </w:r>
            <w:r>
              <w:rPr>
                <w:rFonts w:ascii="Tahoma" w:hAnsi="Tahoma" w:cs="Tahoma" w:eastAsia="Tahoma"/>
                <w:sz w:val="18"/>
              </w:rPr>
              <w:t xml:space="preserve">  The final production estimate of the wheat crop is 2,122 mill. tons, which is 1,9% or 40  250 tons less than the previous forecast of 2,162 mill. tons.  The area estimate for wheat is 764  800 ha. The expected yield is 2,77 t/ha, compared to the 2,83 t/ha of the previous month.  </w:t>
            </w:r>
          </w:p>
          <w:p>
            <w:pPr>
              <w:jc w:val="both"/>
              <w:ind w:left="120" w:right="120"/>
              <w:bidi w:val="0"/>
              <w:spacing w:after="120"/>
            </w:pPr>
            <w:r>
              <w:rPr>
                <w:rFonts w:ascii="Tahoma" w:hAnsi="Tahoma" w:cs="Tahoma" w:eastAsia="Tahoma"/>
                <w:b/>
                <w:u w:val="single"/>
                <w:sz w:val="18"/>
              </w:rPr>
              <w:t>Other crops:</w:t>
            </w:r>
            <w:r>
              <w:rPr>
                <w:rFonts w:ascii="Tahoma" w:hAnsi="Tahoma" w:cs="Tahoma" w:eastAsia="Tahoma"/>
                <w:u w:val="single"/>
                <w:sz w:val="18"/>
              </w:rPr>
              <w:t xml:space="preserve"> </w:t>
            </w:r>
            <w:r>
              <w:rPr>
                <w:rFonts w:ascii="Tahoma" w:hAnsi="Tahoma" w:cs="Tahoma" w:eastAsia="Tahoma"/>
                <w:sz w:val="18"/>
              </w:rPr>
              <w:t>The production estimate for malting barley decreased by 1,6% or 3  900 tons from the previous month to 239  260 tons.  The area planted is estimated at 89  700 ha, and the expected yield is 2,67 t/ha.</w:t>
            </w:r>
          </w:p>
          <w:p>
            <w:pPr>
              <w:jc w:val="both"/>
              <w:ind w:left="120" w:right="120"/>
              <w:bidi w:val="0"/>
              <w:spacing w:after="120"/>
            </w:pPr>
            <w:r>
              <w:rPr>
                <w:rFonts w:ascii="Tahoma" w:hAnsi="Tahoma" w:cs="Tahoma" w:eastAsia="Tahoma"/>
                <w:sz w:val="18"/>
              </w:rPr>
              <w:t>The expected canola crop decreased by 4,2% from 39  725 tons the previous month to 38  050 tons.  The area estimate for canola is 34  700 ha, with an expected yield at 1,10 t/ha.</w:t>
            </w:r>
          </w:p>
          <w:p>
            <w:pPr>
              <w:jc w:val="both"/>
              <w:ind w:left="120" w:right="120"/>
              <w:bidi w:val="0"/>
              <w:spacing w:after="120"/>
            </w:pPr>
            <w:r>
              <w:rPr>
                <w:rFonts w:ascii="Tahoma" w:hAnsi="Tahoma" w:cs="Tahoma" w:eastAsia="Tahoma"/>
                <w:sz w:val="18"/>
              </w:rPr>
              <w:t>The expected sweet lupines crop also remained unchanged at 14  400 tons. The area estimate is 16  000 ha and the expected yield is 0,90 t/ha.</w:t>
            </w:r>
          </w:p>
        </w:tc>
        <w:tc>
          <w:tcPr>
            <w:tcW w:w="360" w:type="dxa"/>
            <w:shd w:val="clear" w:color="auto" w:fill="FFFFFF"/>
          </w:tcPr>
          <w:p>
            <w:pPr>
              <w:jc w:val="both"/>
              <w:ind w:left="120" w:right="120"/>
              <w:bidi w:val="0"/>
              <w:spacing w:after="120"/>
            </w:pPr>
            <w:r>
              <w:rPr>
                <w:rFonts w:ascii="Tahoma" w:hAnsi="Tahoma" w:cs="Tahoma" w:eastAsia="Tahoma"/>
              </w:rPr>
              <w:t/>
            </w:r>
          </w:p>
          <w:p>
            <w:pPr>
              <w:jc w:val="both"/>
              <w:ind w:left="165" w:right="135"/>
              <w:bidi w:val="0"/>
              <w:spacing w:after="285"/>
            </w:pPr>
            <w:r>
              <w:rPr>
                <w:rFonts w:ascii="Tahoma" w:hAnsi="Tahoma" w:cs="Tahoma" w:eastAsia="Tahoma"/>
              </w:rPr>
              <w:t/>
            </w:r>
          </w:p>
        </w:tc>
        <w:tc>
          <w:tcPr>
            <w:tcW w:w="7320" w:type="dxa"/>
            <w:shd w:val="clear" w:color="auto" w:fill="FFFFFF"/>
          </w:tcPr>
          <w:p>
            <w:pPr>
              <w:jc w:val="both"/>
              <w:ind w:left="75" w:right="-105"/>
              <w:bidi w:val="0"/>
              <w:spacing w:after="285"/>
            </w:pPr>
            <w:r>
              <w:rPr>
                <w:rFonts w:ascii="Tahoma" w:hAnsi="Tahoma" w:cs="Tahoma" w:eastAsia="Tahoma"/>
                <w:b/>
                <w:u w:val="single"/>
                <w:sz w:val="18"/>
              </w:rPr>
              <w:t>Wintergewasse - 2006 produksie-seisoen</w:t>
            </w:r>
          </w:p>
          <w:p>
            <w:pPr>
              <w:jc w:val="both"/>
              <w:ind w:left="75"/>
              <w:bidi w:val="0"/>
              <w:spacing w:after="120"/>
            </w:pPr>
            <w:r>
              <w:rPr>
                <w:rFonts w:ascii="Tahoma" w:hAnsi="Tahoma" w:cs="Tahoma" w:eastAsia="Tahoma"/>
                <w:b/>
                <w:u w:val="single"/>
                <w:sz w:val="18"/>
              </w:rPr>
              <w:t>Koring</w:t>
            </w:r>
            <w:r>
              <w:rPr>
                <w:rFonts w:ascii="Tahoma" w:hAnsi="Tahoma" w:cs="Tahoma" w:eastAsia="Tahoma"/>
                <w:b/>
                <w:sz w:val="18"/>
              </w:rPr>
              <w:t>:</w:t>
            </w:r>
            <w:r>
              <w:rPr>
                <w:rFonts w:ascii="Tahoma" w:hAnsi="Tahoma" w:cs="Tahoma" w:eastAsia="Tahoma"/>
                <w:sz w:val="18"/>
              </w:rPr>
              <w:t xml:space="preserve">  Die finale produksieskatting van koring is 2,122 milj. ton, wat 1,9% of 40  250 ton minder is as die vorige skatting van 2,162 milj. ton.  Die oppervlakteskatting vir koring is 764  800 ha. Die verwagte opbrengs is 2,77 t/ha, in vergelyking met die 2,83 t/ha die vorige maand.  </w:t>
            </w:r>
          </w:p>
          <w:p>
            <w:pPr>
              <w:jc w:val="both"/>
              <w:ind w:left="75"/>
              <w:bidi w:val="0"/>
              <w:spacing w:after="120"/>
            </w:pPr>
            <w:r>
              <w:rPr>
                <w:rFonts w:ascii="Tahoma" w:hAnsi="Tahoma" w:cs="Tahoma" w:eastAsia="Tahoma"/>
                <w:b/>
                <w:u w:val="single"/>
                <w:sz w:val="18"/>
              </w:rPr>
              <w:t>Ander gewasse</w:t>
            </w:r>
            <w:r>
              <w:rPr>
                <w:rFonts w:ascii="Tahoma" w:hAnsi="Tahoma" w:cs="Tahoma" w:eastAsia="Tahoma"/>
                <w:b/>
                <w:sz w:val="18"/>
              </w:rPr>
              <w:t>:</w:t>
            </w:r>
            <w:r>
              <w:rPr>
                <w:rFonts w:ascii="Tahoma" w:hAnsi="Tahoma" w:cs="Tahoma" w:eastAsia="Tahoma"/>
                <w:sz w:val="18"/>
              </w:rPr>
              <w:t xml:space="preserve"> Die produksieskatting vir moutgars is met 1,6% of 3  900 ton verlaag vanaf die vorige maand tot 239  260 ton.  Die oppervlakte beplant is 89  700 ha, terwyl die verwagte opbrengs 2,67 t/ha beloop.</w:t>
            </w:r>
          </w:p>
          <w:p>
            <w:pPr>
              <w:jc w:val="both"/>
              <w:ind w:left="75"/>
              <w:bidi w:val="0"/>
              <w:spacing w:after="120"/>
            </w:pPr>
            <w:r>
              <w:rPr>
                <w:rFonts w:ascii="Tahoma" w:hAnsi="Tahoma" w:cs="Tahoma" w:eastAsia="Tahoma"/>
                <w:sz w:val="18"/>
              </w:rPr>
              <w:t>Die verwagte kanola-oes is verminder met 4,2% vanaf 39  725 ton verlede maand tot 38  050 ton. Die oppervlakteskatting</w:t>
            </w:r>
            <w:r>
              <w:rPr>
                <w:rFonts w:ascii="Tahoma" w:hAnsi="Tahoma" w:cs="Tahoma" w:eastAsia="Tahoma"/>
                <w:sz w:val="16"/>
              </w:rPr>
              <w:t xml:space="preserve"> </w:t>
            </w:r>
            <w:r>
              <w:rPr>
                <w:rFonts w:ascii="Tahoma" w:hAnsi="Tahoma" w:cs="Tahoma" w:eastAsia="Tahoma"/>
                <w:sz w:val="18"/>
              </w:rPr>
              <w:t>vir</w:t>
            </w:r>
            <w:r>
              <w:rPr>
                <w:rFonts w:ascii="Tahoma" w:hAnsi="Tahoma" w:cs="Tahoma" w:eastAsia="Tahoma"/>
                <w:sz w:val="16"/>
              </w:rPr>
              <w:t xml:space="preserve"> </w:t>
            </w:r>
            <w:r>
              <w:rPr>
                <w:rFonts w:ascii="Tahoma" w:hAnsi="Tahoma" w:cs="Tahoma" w:eastAsia="Tahoma"/>
                <w:sz w:val="18"/>
              </w:rPr>
              <w:t>kanola is 34  700 ha, met ’n verwagte opbrengs van 1,10  t/ha.</w:t>
            </w:r>
          </w:p>
          <w:p>
            <w:pPr>
              <w:jc w:val="both"/>
              <w:ind w:left="75"/>
              <w:bidi w:val="0"/>
              <w:spacing w:after="120"/>
              <w:tabs>
                <w:tab w:val="left" w:pos="6645"/>
              </w:tabs>
            </w:pPr>
            <w:r>
              <w:rPr>
                <w:rFonts w:ascii="Tahoma" w:hAnsi="Tahoma" w:cs="Tahoma" w:eastAsia="Tahoma"/>
                <w:sz w:val="18"/>
              </w:rPr>
              <w:t>Die verwagte soetlupine-oes is ook onveranderd gelaat op 14  400 ton. Die beraamde oppervlakte beplant vir soetlupine is 16  000 ha en die verwagte opbrengs is 0,90 t/ha.</w:t>
            </w:r>
          </w:p>
        </w:tc>
      </w:tr>
    </w:tbl>
    <w:p>
      <w:pPr>
        <w:bidi w:val="0"/>
      </w:pPr>
      <w:r>
        <w:rPr>
          <w:rFonts w:ascii="Tahoma" w:hAnsi="Tahoma" w:cs="Tahoma" w:eastAsia="Tahoma"/>
        </w:rPr>
        <w:t/>
      </w:r>
    </w:p>
    <w:p>
      <w:pPr>
        <w:bidi w:val="0"/>
      </w:pPr>
      <w:r>
        <w:t/>
      </w:r>
    </w:p>
    <w:p>
      <w:pPr>
        <w:bidi w:val="0"/>
      </w:pPr>
      <w:r>
        <w:rPr>
          <w:rFonts w:ascii="Tahoma" w:hAnsi="Tahoma" w:cs="Tahoma" w:eastAsia="Tahoma"/>
        </w:rPr>
        <w:t/>
      </w:r>
    </w:p>
    <w:tbl>
      <w:tblPr>
        <w:tblW w:w="15030" w:type="dxa"/>
        <w:tblLayout w:type="fixed"/>
        <w:tblBorders>
          <w:top w:val="single" w:sz="6" w:color="auto"/>
        </w:tblBorders>
        <w:tblCellMar>
          <w:top w:w="0" w:type="dxa"/>
          <w:left w:w="0" w:type="dxa"/>
          <w:bottom w:w="0" w:type="dxa"/>
          <w:right w:w="0" w:type="dxa"/>
        </w:tblCellMar>
        <w:tblInd w:w="-105" w:type="dxa"/>
      </w:tblPr>
      <w:tblGrid>
        <w:gridCol w:w="7320"/>
        <w:gridCol w:w="360"/>
        <w:gridCol w:w="7305"/>
      </w:tblGrid>
      <w:tr>
        <w:tc>
          <w:tcPr>
            <w:tcW w:w="7320" w:type="dxa"/>
            <w:shd w:val="clear" w:color="auto" w:fill="FFFFFF"/>
          </w:tcPr>
          <w:p>
            <w:r>
              <w:br w:type="page"/>
            </w:r>
          </w:p>
          <w:p>
            <w:pPr>
              <w:jc w:val="both"/>
              <w:ind w:left="120" w:right="75"/>
              <w:bidi w:val="0"/>
              <w:spacing w:after="120"/>
            </w:pPr>
            <w:r>
              <w:rPr>
                <w:rFonts w:ascii="Tahoma" w:hAnsi="Tahoma" w:cs="Tahoma" w:eastAsia="Tahoma"/>
                <w:b/>
                <w:u w:val="single"/>
                <w:sz w:val="18"/>
              </w:rPr>
              <w:t>Summer field crops – 2006/07 production season</w:t>
            </w:r>
          </w:p>
          <w:p>
            <w:pPr>
              <w:jc w:val="both"/>
              <w:ind w:left="165"/>
              <w:bidi w:val="0"/>
              <w:spacing w:after="120"/>
              <w:tabs>
                <w:tab w:val="clear" w:pos="-1680"/>
                <w:tab w:val="clear" w:pos="-960"/>
                <w:tab w:val="clear" w:pos="-54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Weather conditions in the summer crop production areas have deteriorated significantly in the past few weeks, with a lack of rainfall and extremely high temperatures.  Good early season rainfall in the eastern parts of the country boosted soil moisture levels, but those areas are also starting to struggle and conditions in the western maize production areas look very poor.  Especially, late plantings are under stress, which could lead to losses in producion.</w:t>
            </w:r>
          </w:p>
          <w:p>
            <w:pPr>
              <w:jc w:val="both"/>
              <w:ind w:left="165"/>
              <w:bidi w:val="0"/>
              <w:spacing w:after="120"/>
              <w:tabs>
                <w:tab w:val="clear" w:pos="-1680"/>
                <w:tab w:val="clear" w:pos="-960"/>
                <w:tab w:val="clear" w:pos="-54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Therefore, the forecast is not only based on the statistical surveys conducted amongst farmers during the early part of February 2007, but is also informed by recent information on weather conditions.</w:t>
            </w:r>
          </w:p>
          <w:p>
            <w:pPr>
              <w:jc w:val="both"/>
              <w:ind w:left="165"/>
              <w:bidi w:val="0"/>
              <w:spacing w:after="120"/>
            </w:pPr>
            <w:r>
              <w:rPr>
                <w:rFonts w:ascii="Tahoma" w:hAnsi="Tahoma" w:cs="Tahoma" w:eastAsia="Tahoma"/>
                <w:sz w:val="18"/>
              </w:rPr>
              <w:t xml:space="preserve">It is important to note that the estimates are based on prevailing conditions as at 27  February  2007. </w:t>
            </w:r>
          </w:p>
          <w:p>
            <w:pPr>
              <w:jc w:val="both"/>
              <w:ind w:left="120" w:right="75"/>
              <w:bidi w:val="0"/>
              <w:spacing w:after="120"/>
            </w:pPr>
            <w:r>
              <w:rPr>
                <w:rFonts w:ascii="Tahoma" w:hAnsi="Tahoma" w:cs="Tahoma" w:eastAsia="Tahoma"/>
                <w:b/>
                <w:u w:val="single"/>
                <w:sz w:val="18"/>
              </w:rPr>
              <w:t>Commercial maize</w:t>
            </w:r>
            <w:r>
              <w:rPr>
                <w:rFonts w:ascii="Tahoma" w:hAnsi="Tahoma" w:cs="Tahoma" w:eastAsia="Tahoma"/>
                <w:b/>
                <w:sz w:val="18"/>
              </w:rPr>
              <w:t>:</w:t>
            </w:r>
            <w:r>
              <w:rPr>
                <w:rFonts w:ascii="Tahoma" w:hAnsi="Tahoma" w:cs="Tahoma" w:eastAsia="Tahoma"/>
                <w:sz w:val="18"/>
              </w:rPr>
              <w:t xml:space="preserve">  The revised area estimate for maize is 2,597 mill.</w:t>
            </w:r>
            <w:r>
              <w:rPr>
                <w:rFonts w:ascii="Tahoma" w:hAnsi="Tahoma" w:cs="Tahoma" w:eastAsia="Tahoma"/>
                <w:b/>
                <w:sz w:val="18"/>
              </w:rPr>
              <w:t xml:space="preserve"> </w:t>
            </w:r>
            <w:r>
              <w:rPr>
                <w:rFonts w:ascii="Tahoma" w:hAnsi="Tahoma" w:cs="Tahoma" w:eastAsia="Tahoma"/>
                <w:sz w:val="18"/>
              </w:rPr>
              <w:t>ha, which is 62,3% more than the 1,600 mill. ha planted for the previous season.  The expected commercial maize crop is 7,757 mill. tons, which is 17,2% more than the 6,618 mill. tons of the previous season.</w:t>
            </w:r>
          </w:p>
          <w:p>
            <w:pPr>
              <w:jc w:val="both"/>
              <w:ind w:left="120" w:right="75"/>
              <w:bidi w:val="0"/>
              <w:spacing w:after="120"/>
            </w:pPr>
            <w:r>
              <w:t/>
            </w:r>
          </w:p>
          <w:p>
            <w:pPr>
              <w:jc w:val="both"/>
              <w:ind w:left="120" w:right="75"/>
              <w:bidi w:val="0"/>
              <w:spacing w:after="120"/>
            </w:pPr>
            <w:r>
              <w:t/>
            </w:r>
          </w:p>
          <w:p>
            <w:pPr>
              <w:jc w:val="both"/>
              <w:ind w:left="120" w:right="75"/>
              <w:bidi w:val="0"/>
              <w:spacing w:after="120"/>
            </w:pPr>
            <w:r>
              <w:rPr>
                <w:rFonts w:ascii="Tahoma" w:hAnsi="Tahoma" w:cs="Tahoma" w:eastAsia="Tahoma"/>
                <w:sz w:val="18"/>
              </w:rPr>
              <w:t>The area estimate for white maize is 1,675 mill. ha, which represents an increase of 62,1% compared to the 1,033 mill. ha planted last season.  In the case of yellow maize the area estimate is 922  000 ha or approximately 62,6% more than the 567  200 ha planted last season.</w:t>
            </w:r>
          </w:p>
          <w:p>
            <w:pPr>
              <w:jc w:val="both"/>
              <w:ind w:left="120" w:right="75"/>
              <w:bidi w:val="0"/>
              <w:spacing w:after="120"/>
            </w:pPr>
            <w:r>
              <w:rPr>
                <w:rFonts w:ascii="Tahoma" w:hAnsi="Tahoma" w:cs="Tahoma" w:eastAsia="Tahoma"/>
                <w:sz w:val="18"/>
              </w:rPr>
              <w:t>In evaluating the yields, it should be pointed out that the area under irrigation for maize is approximately 170  000 ha (6,6%), while dry land accounts for 2,427 million ha (93,4%).</w:t>
            </w:r>
          </w:p>
          <w:p>
            <w:pPr>
              <w:jc w:val="both"/>
              <w:ind w:left="120" w:right="75"/>
              <w:bidi w:val="0"/>
              <w:spacing w:after="120"/>
            </w:pPr>
            <w:r>
              <w:rPr>
                <w:rFonts w:ascii="Tahoma" w:hAnsi="Tahoma" w:cs="Tahoma" w:eastAsia="Tahoma"/>
                <w:sz w:val="18"/>
              </w:rPr>
              <w:t>The ratio of white to yellow maize plantings is 64:36 as against the previous seasons’ 65:35.</w:t>
            </w:r>
          </w:p>
          <w:p>
            <w:pPr>
              <w:jc w:val="both"/>
              <w:ind w:left="120" w:right="75"/>
              <w:bidi w:val="0"/>
              <w:spacing w:after="120"/>
            </w:pPr>
            <w:r>
              <w:rPr>
                <w:rFonts w:ascii="Tahoma" w:hAnsi="Tahoma" w:cs="Tahoma" w:eastAsia="Tahoma"/>
                <w:sz w:val="18"/>
              </w:rPr>
              <w:t>The majority of South Africa's maize is planted in the Free State, North West and Mpumalanga Provinces.  Plantings of maize in the Free State are 1,070 mill. ha - an increase of 100,0% in comparison with 535  000 ha in 2005/06.  The expected plantings of maize in North West were increased by 46,1%, from 527  000 ha to 770  000 ha, and in Mpumalanga by 39,9%, from 336  000 ha to 470  000 ha, compared to the plantings in the 2005/06 season.</w:t>
            </w:r>
          </w:p>
          <w:p>
            <w:pPr>
              <w:jc w:val="both"/>
              <w:ind w:left="120" w:right="75"/>
              <w:bidi w:val="0"/>
              <w:spacing w:after="75"/>
            </w:pPr>
            <w:r>
              <w:rPr>
                <w:rFonts w:ascii="Tahoma" w:hAnsi="Tahoma" w:cs="Tahoma" w:eastAsia="Tahoma"/>
                <w:sz w:val="18"/>
              </w:rPr>
              <w:t>The production forecast of white maize is 4,659 mill. tons, which is 11,3% more than the 4,187 mill. tons last season.  The yield for white maize is 2,78 t/ha as against 4,05 t/ha the previous season.  In the case of yellow maize the production forecast is 3,098 mill. tons, which is 27,5% more than the 2,431 mill. tons last season.  The yield for yellow maize is 3,36 t/ha as against 4,29 t/ha the previous season.</w:t>
            </w:r>
          </w:p>
          <w:p>
            <w:pPr>
              <w:jc w:val="both"/>
              <w:ind w:left="120" w:right="75"/>
              <w:bidi w:val="0"/>
              <w:spacing w:after="120"/>
            </w:pPr>
            <w:r>
              <w:rPr>
                <w:rFonts w:ascii="Tahoma" w:hAnsi="Tahoma" w:cs="Tahoma" w:eastAsia="Tahoma"/>
                <w:b/>
                <w:u w:val="single"/>
                <w:sz w:val="18"/>
              </w:rPr>
              <w:t>Sunflower seed</w:t>
            </w:r>
            <w:r>
              <w:rPr>
                <w:rFonts w:ascii="Tahoma" w:hAnsi="Tahoma" w:cs="Tahoma" w:eastAsia="Tahoma"/>
                <w:sz w:val="18"/>
              </w:rPr>
              <w:t>: The production forecast for sunflower seed is 314  230 tons, which is 39,6% less than the 520  000 tons the previous season. The area planted to sunflower seed 316  350 ha, which is about 33,0% less than the 472  480 ha planted the previous season.  The expected yield is 0,99 t/ha as against 1,10 t/ha the previous season.</w:t>
            </w:r>
          </w:p>
          <w:p>
            <w:pPr>
              <w:jc w:val="both"/>
              <w:ind w:left="120" w:right="75"/>
              <w:bidi w:val="0"/>
              <w:spacing w:after="120"/>
            </w:pPr>
            <w:r>
              <w:rPr>
                <w:rFonts w:ascii="Tahoma" w:hAnsi="Tahoma" w:cs="Tahoma" w:eastAsia="Tahoma"/>
                <w:b/>
                <w:u w:val="single"/>
                <w:sz w:val="18"/>
              </w:rPr>
              <w:t>Other crops</w:t>
            </w:r>
            <w:r>
              <w:rPr>
                <w:rFonts w:ascii="Tahoma" w:hAnsi="Tahoma" w:cs="Tahoma" w:eastAsia="Tahoma"/>
                <w:sz w:val="18"/>
              </w:rPr>
              <w:t xml:space="preserve">: The production forecast for </w:t>
            </w:r>
            <w:r>
              <w:rPr>
                <w:rFonts w:ascii="Tahoma" w:hAnsi="Tahoma" w:cs="Tahoma" w:eastAsia="Tahoma"/>
                <w:b/>
                <w:sz w:val="18"/>
              </w:rPr>
              <w:t>soya-beans</w:t>
            </w:r>
            <w:r>
              <w:rPr>
                <w:rFonts w:ascii="Tahoma" w:hAnsi="Tahoma" w:cs="Tahoma" w:eastAsia="Tahoma"/>
                <w:sz w:val="18"/>
              </w:rPr>
              <w:t xml:space="preserve"> is 277  700 tons, which is 34,5% less than the 424  000 tons the previous season.  It is estimated that 183  000 ha have been planted to soya-beans, which represents a decrease of 23,9% compared to the 240  570 ha planted last season.  The expected yield is 1,52 t/ha as against 1,76 t/ha last season.</w:t>
            </w:r>
          </w:p>
          <w:p>
            <w:pPr>
              <w:jc w:val="both"/>
              <w:ind w:left="120" w:right="75"/>
              <w:bidi w:val="0"/>
              <w:spacing w:after="120"/>
            </w:pPr>
            <w:r>
              <w:rPr>
                <w:rFonts w:ascii="Tahoma" w:hAnsi="Tahoma" w:cs="Tahoma" w:eastAsia="Tahoma"/>
                <w:sz w:val="18"/>
              </w:rPr>
              <w:t xml:space="preserve">The expected </w:t>
            </w:r>
            <w:r>
              <w:rPr>
                <w:rFonts w:ascii="Tahoma" w:hAnsi="Tahoma" w:cs="Tahoma" w:eastAsia="Tahoma"/>
                <w:b/>
                <w:sz w:val="18"/>
              </w:rPr>
              <w:t>groundnut</w:t>
            </w:r>
            <w:r>
              <w:rPr>
                <w:rFonts w:ascii="Tahoma" w:hAnsi="Tahoma" w:cs="Tahoma" w:eastAsia="Tahoma"/>
                <w:sz w:val="18"/>
              </w:rPr>
              <w:t xml:space="preserve"> crop is 52  470 tons, which is 29,1% lower than the 74  000 tons of last season.  For groundnuts the area estimate is 40  770 ha, which is 16,0% less than the 48  550 ha planted for the previous season.  The expected yield is 1,29 t/ha as against 1,52 t/ha last season.</w:t>
            </w:r>
          </w:p>
          <w:p>
            <w:pPr>
              <w:jc w:val="both"/>
              <w:ind w:left="120" w:right="75"/>
              <w:bidi w:val="0"/>
              <w:spacing w:after="120"/>
            </w:pPr>
            <w:r>
              <w:rPr>
                <w:rFonts w:ascii="Tahoma" w:hAnsi="Tahoma" w:cs="Tahoma" w:eastAsia="Tahoma"/>
                <w:sz w:val="18"/>
              </w:rPr>
              <w:t xml:space="preserve">The production forecast for </w:t>
            </w:r>
            <w:r>
              <w:rPr>
                <w:rFonts w:ascii="Tahoma" w:hAnsi="Tahoma" w:cs="Tahoma" w:eastAsia="Tahoma"/>
                <w:b/>
                <w:sz w:val="18"/>
              </w:rPr>
              <w:t>sorghum</w:t>
            </w:r>
            <w:r>
              <w:rPr>
                <w:rFonts w:ascii="Tahoma" w:hAnsi="Tahoma" w:cs="Tahoma" w:eastAsia="Tahoma"/>
                <w:sz w:val="18"/>
              </w:rPr>
              <w:t xml:space="preserve"> is 155  300 tons – 61,8% higher than the 96  000 tons of the previous season. The area estimate for sorghum increased sharply by 85,7%, from 37  150 ha to 69  000 ha against the previous season. The expected yield is 2,25 t/ha as against 2,58 t/ha the previous season.</w:t>
            </w:r>
          </w:p>
          <w:p>
            <w:pPr>
              <w:jc w:val="both"/>
              <w:ind w:left="120" w:right="75"/>
              <w:bidi w:val="0"/>
              <w:spacing w:after="120"/>
            </w:pPr>
            <w:r>
              <w:rPr>
                <w:rFonts w:ascii="Tahoma" w:hAnsi="Tahoma" w:cs="Tahoma" w:eastAsia="Tahoma"/>
                <w:sz w:val="18"/>
              </w:rPr>
              <w:t xml:space="preserve">In the case of dry beans the production forecast for </w:t>
            </w:r>
            <w:r>
              <w:rPr>
                <w:rFonts w:ascii="Tahoma" w:hAnsi="Tahoma" w:cs="Tahoma" w:eastAsia="Tahoma"/>
                <w:b/>
                <w:sz w:val="18"/>
              </w:rPr>
              <w:t>dry beans</w:t>
            </w:r>
            <w:r>
              <w:rPr>
                <w:rFonts w:ascii="Tahoma" w:hAnsi="Tahoma" w:cs="Tahoma" w:eastAsia="Tahoma"/>
                <w:sz w:val="18"/>
              </w:rPr>
              <w:t xml:space="preserve"> is 63  075 tons, 6,2% less than the 67  250 tons the previous season.  The estimated area planted is 52  725 ha, 3,9% less than the 54  880 ha planted the previous season.  The expected yield is 1,2 t/ha as against 1,23 t/ha the previous season.</w:t>
            </w:r>
          </w:p>
          <w:p>
            <w:pPr>
              <w:jc w:val="both"/>
              <w:ind w:left="120" w:right="75"/>
              <w:bidi w:val="0"/>
              <w:spacing w:after="120"/>
            </w:pPr>
            <w:r>
              <w:rPr>
                <w:rFonts w:ascii="Tahoma" w:hAnsi="Tahoma" w:cs="Tahoma" w:eastAsia="Tahoma"/>
                <w:sz w:val="18"/>
              </w:rPr>
              <w:t>Please note that the second production forecast for summer crops for 2006/07 and the first ‘intentions of farmers’ to plant winter cereal crops for the 2007 production season will be released on 27  March 2007.</w:t>
            </w:r>
          </w:p>
          <w:p>
            <w:pPr>
              <w:jc w:val="both"/>
              <w:ind w:left="120" w:right="75"/>
              <w:bidi w:val="0"/>
              <w:spacing w:after="120"/>
            </w:pPr>
            <w:r>
              <w:rPr>
                <w:rFonts w:ascii="Tahoma" w:hAnsi="Tahoma" w:cs="Tahoma" w:eastAsia="Tahoma"/>
                <w:sz w:val="18"/>
              </w:rPr>
              <w:t xml:space="preserve">Information is available on the internet at </w:t>
            </w:r>
            <w:hyperlink r:id="hrId2">
              <w:r>
                <w:rPr>
                  <w:rFonts w:ascii="Tahoma" w:hAnsi="Tahoma" w:cs="Tahoma" w:eastAsia="Tahoma"/>
                  <w:u w:val="single"/>
                  <w:sz w:val="18"/>
                </w:rPr>
                <w:t>http://www.nda.agric.za/food</w:t>
              </w:r>
            </w:hyperlink>
            <w:r>
              <w:rPr>
                <w:rFonts w:ascii="Tahoma" w:hAnsi="Tahoma" w:cs="Tahoma" w:eastAsia="Tahoma"/>
                <w:u w:val="single"/>
                <w:sz w:val="18"/>
              </w:rPr>
              <w:t xml:space="preserve"> security issues</w:t>
            </w:r>
            <w:r>
              <w:rPr>
                <w:rFonts w:ascii="Tahoma" w:hAnsi="Tahoma" w:cs="Tahoma" w:eastAsia="Tahoma"/>
                <w:sz w:val="18"/>
              </w:rPr>
              <w:t xml:space="preserve"> or </w:t>
            </w:r>
            <w:hyperlink r:id="hrId3">
              <w:r>
                <w:rPr>
                  <w:rFonts w:ascii="Tahoma" w:hAnsi="Tahoma" w:cs="Tahoma" w:eastAsia="Tahoma"/>
                  <w:sz w:val="18"/>
                </w:rPr>
                <w:t>http://www.sagis.org.za</w:t>
              </w:r>
            </w:hyperlink>
            <w:r>
              <w:rPr>
                <w:rFonts w:ascii="Tahoma" w:hAnsi="Tahoma" w:cs="Tahoma" w:eastAsia="Tahoma"/>
                <w:sz w:val="18"/>
              </w:rPr>
              <w:t>, as from 14:30 on the date of the relevant meeting of the Crop Estimates Committee.</w:t>
            </w:r>
          </w:p>
        </w:tc>
        <w:tc>
          <w:tcPr>
            <w:tcW w:w="360" w:type="dxa"/>
            <w:shd w:val="clear" w:color="auto" w:fill="FFFFFF"/>
          </w:tcPr>
          <w:p>
            <w:pPr>
              <w:jc w:val="both"/>
              <w:ind w:left="120" w:right="75"/>
              <w:bidi w:val="0"/>
              <w:spacing w:after="120"/>
            </w:pPr>
            <w:r>
              <w:rPr>
                <w:rFonts w:ascii="Tahoma" w:hAnsi="Tahoma" w:cs="Tahoma" w:eastAsia="Tahoma"/>
              </w:rPr>
              <w:t/>
            </w:r>
          </w:p>
          <w:p>
            <w:pPr>
              <w:jc w:val="both"/>
              <w:ind w:left="165" w:right="135"/>
              <w:bidi w:val="0"/>
              <w:spacing w:after="120"/>
            </w:pPr>
            <w:r>
              <w:rPr>
                <w:rFonts w:ascii="Tahoma" w:hAnsi="Tahoma" w:cs="Tahoma" w:eastAsia="Tahoma"/>
              </w:rPr>
              <w:t/>
            </w:r>
          </w:p>
        </w:tc>
        <w:tc>
          <w:tcPr>
            <w:tcW w:w="7310" w:type="dxa"/>
            <w:shd w:val="clear" w:color="auto" w:fill="FFFFFF"/>
          </w:tcPr>
          <w:p>
            <w:pPr>
              <w:pStyle w:val="8"/>
              <w:ind w:left="120" w:right="75"/>
              <w:bidi w:val="0"/>
              <w:tabs>
                <w:tab w:val="left" w:pos="6645"/>
              </w:tabs>
            </w:pPr>
            <w:r>
              <w:rPr>
                <w:rFonts w:ascii="Tahoma" w:hAnsi="Tahoma" w:cs="Tahoma" w:eastAsia="Tahoma"/>
                <w:b/>
                <w:u w:val="single"/>
                <w:sz w:val="18"/>
              </w:rPr>
              <w:t>Somergewasse – 2006/07 produksie-seisoen</w:t>
            </w:r>
          </w:p>
          <w:p>
            <w:pPr>
              <w:jc w:val="both"/>
              <w:ind w:left="150" w:right="75"/>
              <w:bidi w:val="0"/>
              <w:spacing w:after="120"/>
            </w:pPr>
            <w:r>
              <w:rPr>
                <w:rFonts w:ascii="Tahoma" w:hAnsi="Tahoma" w:cs="Tahoma" w:eastAsia="Tahoma"/>
                <w:sz w:val="18"/>
              </w:rPr>
              <w:t>Gedurende die afgelope paar weke het weerstoestande in die somergewas produserende gebiede aansienlik verswak weens die gebrek aan reën en geweldig hoë temperature. Daar was goeie reënvalneerslae in die oostelike gedeeltes van die land wat grondvogtoestande aangehelp het vroeg in die seisoen, maar hierdie dele begin nou ook swaarkry en toestande in die westelike mielieproduserende gebiede lyk minder gunstig. Veral laat aanplantings verkeer onder stres, wat moontlik sal lei tot produksieverliese.</w:t>
            </w:r>
          </w:p>
          <w:p>
            <w:pPr>
              <w:jc w:val="both"/>
              <w:ind w:left="150" w:right="75"/>
              <w:bidi w:val="0"/>
              <w:spacing w:after="120"/>
            </w:pPr>
            <w:r>
              <w:rPr>
                <w:rFonts w:ascii="Tahoma" w:hAnsi="Tahoma" w:cs="Tahoma" w:eastAsia="Tahoma"/>
                <w:sz w:val="18"/>
              </w:rPr>
              <w:t xml:space="preserve">Die vooruitskouing is nie net gebaseer op die statistiese opnames onder boere vroeg in Februarie 2007 nie, maar steun ook op onlangse inligting oor weerstoestande.  </w:t>
            </w:r>
          </w:p>
          <w:p>
            <w:pPr>
              <w:jc w:val="both"/>
              <w:ind w:left="150" w:right="75"/>
              <w:bidi w:val="0"/>
              <w:spacing w:after="120"/>
              <w:tabs>
                <w:tab w:val="clear" w:pos="-1680"/>
                <w:tab w:val="clear" w:pos="-960"/>
                <w:tab w:val="clear" w:pos="-54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Dit is belangrik om daarop te let dat die skattings gebaseer is op heersende toestande soos op 27  Februarie 2007.</w:t>
            </w:r>
          </w:p>
          <w:p>
            <w:pPr>
              <w:jc w:val="both"/>
              <w:ind w:left="120" w:right="75"/>
              <w:bidi w:val="0"/>
              <w:spacing w:after="120"/>
            </w:pPr>
            <w:r>
              <w:rPr>
                <w:rFonts w:ascii="Tahoma" w:hAnsi="Tahoma" w:cs="Tahoma" w:eastAsia="Tahoma"/>
                <w:b/>
                <w:u w:val="single"/>
                <w:sz w:val="18"/>
              </w:rPr>
              <w:t>Kommersiële mielies</w:t>
            </w:r>
            <w:r>
              <w:rPr>
                <w:rFonts w:ascii="Tahoma" w:hAnsi="Tahoma" w:cs="Tahoma" w:eastAsia="Tahoma"/>
                <w:b/>
                <w:sz w:val="18"/>
              </w:rPr>
              <w:t>:</w:t>
            </w:r>
            <w:r>
              <w:rPr>
                <w:rFonts w:ascii="Tahoma" w:hAnsi="Tahoma" w:cs="Tahoma" w:eastAsia="Tahoma"/>
                <w:sz w:val="18"/>
              </w:rPr>
              <w:t xml:space="preserve">  Die hersiene skatting van die oppervlakte onder mielies beloop 2,597 milj.</w:t>
            </w:r>
            <w:r>
              <w:rPr>
                <w:rFonts w:ascii="Tahoma" w:hAnsi="Tahoma" w:cs="Tahoma" w:eastAsia="Tahoma"/>
                <w:b/>
                <w:sz w:val="18"/>
              </w:rPr>
              <w:t xml:space="preserve"> </w:t>
            </w:r>
            <w:r>
              <w:rPr>
                <w:rFonts w:ascii="Tahoma" w:hAnsi="Tahoma" w:cs="Tahoma" w:eastAsia="Tahoma"/>
                <w:sz w:val="18"/>
              </w:rPr>
              <w:t>ha, wat 62,3% meer is as die 1,600 milj. ha wat verlede seisoen aangeplant is.  Die verwagte kommersiële mielie-oes is 7,757 miljoen ton wat 17,2% meer is as die 6,618 miljoen ton van die vorige seisoen.</w:t>
            </w:r>
          </w:p>
          <w:p>
            <w:pPr>
              <w:jc w:val="both"/>
              <w:ind w:left="120" w:right="75"/>
              <w:bidi w:val="0"/>
              <w:spacing w:after="120"/>
            </w:pPr>
            <w:r>
              <w:t/>
            </w:r>
          </w:p>
          <w:p>
            <w:pPr>
              <w:jc w:val="both"/>
              <w:ind w:left="120" w:right="75"/>
              <w:bidi w:val="0"/>
              <w:spacing w:after="120"/>
            </w:pPr>
            <w:r>
              <w:t/>
            </w:r>
          </w:p>
          <w:p>
            <w:pPr>
              <w:jc w:val="both"/>
              <w:ind w:left="120" w:right="75"/>
              <w:bidi w:val="0"/>
              <w:spacing w:after="120"/>
            </w:pPr>
            <w:r>
              <w:rPr>
                <w:rFonts w:ascii="Tahoma" w:hAnsi="Tahoma" w:cs="Tahoma" w:eastAsia="Tahoma"/>
                <w:sz w:val="18"/>
              </w:rPr>
              <w:t>Die oppervlakte onder witmielies is 1,675 milj. ha, wat ‘n toename van 62,1% verteenwoordig vergeleke met die 1,033 milj. ha die vorige seisoen. In die geval van geelmielies is die oppervlakskatting 922  000 ha of ongeveer 62,6% meer as die 567  200 ha geplant die vorige seisoen.</w:t>
            </w:r>
          </w:p>
          <w:p>
            <w:pPr>
              <w:jc w:val="both"/>
              <w:ind w:left="120" w:right="75"/>
              <w:bidi w:val="0"/>
              <w:spacing w:after="120"/>
              <w:tabs>
                <w:tab w:val="left" w:pos="6645"/>
              </w:tabs>
            </w:pPr>
            <w:r>
              <w:rPr>
                <w:rFonts w:ascii="Tahoma" w:hAnsi="Tahoma" w:cs="Tahoma" w:eastAsia="Tahoma"/>
                <w:sz w:val="18"/>
              </w:rPr>
              <w:t>In die evaluering van die opbrengs moet daarop gewys word dat die area waar mielies onder besproeiing is, ongeveer 170   00 ha (6,6%) beloop, terwyl mielies onder droëland 2,427 miljoen ha (93,4%) behels.</w:t>
            </w:r>
          </w:p>
          <w:p>
            <w:pPr>
              <w:jc w:val="both"/>
              <w:ind w:left="120" w:right="75"/>
              <w:bidi w:val="0"/>
              <w:spacing w:after="120"/>
              <w:tabs>
                <w:tab w:val="left" w:pos="6645"/>
              </w:tabs>
            </w:pPr>
            <w:r>
              <w:rPr>
                <w:rFonts w:ascii="Tahoma" w:hAnsi="Tahoma" w:cs="Tahoma" w:eastAsia="Tahoma"/>
                <w:sz w:val="18"/>
              </w:rPr>
              <w:t>Die verhouding van witmielie- tot geelmielie-aanplantings is 64:36 teenoor die vorige seisoen se 65:35.</w:t>
            </w:r>
          </w:p>
          <w:p>
            <w:pPr>
              <w:jc w:val="both"/>
              <w:ind w:left="120" w:right="75"/>
              <w:bidi w:val="0"/>
              <w:spacing w:after="120"/>
              <w:tabs>
                <w:tab w:val="left" w:pos="6645"/>
              </w:tabs>
            </w:pPr>
            <w:r>
              <w:rPr>
                <w:rFonts w:ascii="Tahoma" w:hAnsi="Tahoma" w:cs="Tahoma" w:eastAsia="Tahoma"/>
                <w:sz w:val="18"/>
              </w:rPr>
              <w:t>Die meerderheid van Suid-Afrika se mielies word in die Vrystaat, Noordwes en Mpumalanga Provinsies verbou.  Mielie-aanplantings in die Vrystaat beloop 1,070 milj. ha – ‘n toename van 100,0% in vergelyking met 535  000 ha in 2005/06.  Die verwagte aanplantings van mielies in Noordwes toon ook ‘n toename van 46,1%, van 527  000 ha tot 770  000 ha, en in Mpumalanga met 39,9%, van 336  000 ha tot 470  000 ha, in vergelyking met die aanplantings in die 2005/06 seisoen.</w:t>
            </w:r>
          </w:p>
          <w:p>
            <w:pPr>
              <w:jc w:val="both"/>
              <w:ind w:left="120" w:right="75"/>
              <w:bidi w:val="0"/>
              <w:spacing w:after="75"/>
              <w:tabs>
                <w:tab w:val="left" w:pos="6645"/>
              </w:tabs>
            </w:pPr>
            <w:r>
              <w:rPr>
                <w:rFonts w:ascii="Tahoma" w:hAnsi="Tahoma" w:cs="Tahoma" w:eastAsia="Tahoma"/>
                <w:sz w:val="18"/>
              </w:rPr>
              <w:t>Die produksieskatting van witmielies is 4,659 miljoen ton, 11,3% meer as die 4,187 miljoen ton van die vorige seisoen.  Die opbrengs van witmielies is 2,78 t/ha teenoor die 4,05 t/ha van die vorige seisoen.  In die geval van geelmielies is die produksieskatting 3,098 miljoen ton wat 27,5% meer is as die 2,431 miljoen ton van die vorige seisoen. Die opbrengs van geelmielies is 3,36 t/ha teenoor die 4,29 t/ha van die vorige seisoen.</w:t>
            </w:r>
          </w:p>
          <w:p>
            <w:pPr>
              <w:jc w:val="both"/>
              <w:ind w:left="120" w:right="75"/>
              <w:bidi w:val="0"/>
              <w:spacing w:after="120"/>
              <w:tabs>
                <w:tab w:val="left" w:pos="6645"/>
              </w:tabs>
            </w:pPr>
            <w:r>
              <w:rPr>
                <w:rFonts w:ascii="Tahoma" w:hAnsi="Tahoma" w:cs="Tahoma" w:eastAsia="Tahoma"/>
                <w:b/>
                <w:u w:val="single"/>
                <w:sz w:val="18"/>
              </w:rPr>
              <w:t>Sonneblomsaad</w:t>
            </w:r>
            <w:r>
              <w:rPr>
                <w:rFonts w:ascii="Tahoma" w:hAnsi="Tahoma" w:cs="Tahoma" w:eastAsia="Tahoma"/>
                <w:b/>
                <w:sz w:val="18"/>
              </w:rPr>
              <w:t>:</w:t>
            </w:r>
            <w:r>
              <w:rPr>
                <w:rFonts w:ascii="Tahoma" w:hAnsi="Tahoma" w:cs="Tahoma" w:eastAsia="Tahoma"/>
                <w:sz w:val="18"/>
              </w:rPr>
              <w:t xml:space="preserve"> Die produksieskatting vir sonneblomsaad is 314  230 ton, wat 39,6% minder is as die 520  000 ton van die vorige seisoen.  Die oppervlakte beplant met sonneblomsaad is 316  350 ha, wat omtrent 33,0% minder is as die 472  480 ha aangeplant die vorige seisoen.  Die verwagte opbrengs is 0,99 t/ha teenoor die 1,10 t/ha die vorige seisoen.</w:t>
            </w:r>
          </w:p>
          <w:p>
            <w:pPr>
              <w:jc w:val="both"/>
              <w:ind w:left="120" w:right="75"/>
              <w:bidi w:val="0"/>
              <w:spacing w:after="120"/>
              <w:tabs>
                <w:tab w:val="left" w:pos="6645"/>
              </w:tabs>
            </w:pPr>
            <w:r>
              <w:rPr>
                <w:rFonts w:ascii="Tahoma" w:hAnsi="Tahoma" w:cs="Tahoma" w:eastAsia="Tahoma"/>
                <w:b/>
                <w:u w:val="single"/>
                <w:sz w:val="18"/>
              </w:rPr>
              <w:t>Ander gewasse:</w:t>
            </w:r>
            <w:r>
              <w:rPr>
                <w:rFonts w:ascii="Tahoma" w:hAnsi="Tahoma" w:cs="Tahoma" w:eastAsia="Tahoma"/>
                <w:sz w:val="18"/>
              </w:rPr>
              <w:t xml:space="preserve"> Die produksieskatting van </w:t>
            </w:r>
            <w:r>
              <w:rPr>
                <w:rFonts w:ascii="Tahoma" w:hAnsi="Tahoma" w:cs="Tahoma" w:eastAsia="Tahoma"/>
                <w:b/>
                <w:sz w:val="18"/>
              </w:rPr>
              <w:t>sojabone</w:t>
            </w:r>
            <w:r>
              <w:rPr>
                <w:rFonts w:ascii="Tahoma" w:hAnsi="Tahoma" w:cs="Tahoma" w:eastAsia="Tahoma"/>
                <w:sz w:val="18"/>
              </w:rPr>
              <w:t xml:space="preserve"> is 277  700 ton, wat 34,5% minder is as die 424  000 ton van die vorige seisoen.  Die geskatte oppervlakte beplant met sojabone is 183  000 ha, wat ‘n afname van 23,9% verteenwoordig vergeleke met die 240  570 ha geplant die vorige seisoen.  Die verwagte opbrengs is 1,52 t/ha teenoor die 1,76 t/ha die vorige seisoen.</w:t>
            </w:r>
          </w:p>
          <w:p>
            <w:pPr>
              <w:jc w:val="both"/>
              <w:ind w:left="120" w:right="75"/>
              <w:bidi w:val="0"/>
              <w:spacing w:after="120"/>
              <w:tabs>
                <w:tab w:val="left" w:pos="6645"/>
              </w:tabs>
            </w:pPr>
            <w:r>
              <w:rPr>
                <w:rFonts w:ascii="Tahoma" w:hAnsi="Tahoma" w:cs="Tahoma" w:eastAsia="Tahoma"/>
                <w:sz w:val="18"/>
              </w:rPr>
              <w:t xml:space="preserve">Die verwagte </w:t>
            </w:r>
            <w:r>
              <w:rPr>
                <w:rFonts w:ascii="Tahoma" w:hAnsi="Tahoma" w:cs="Tahoma" w:eastAsia="Tahoma"/>
                <w:b/>
                <w:sz w:val="18"/>
              </w:rPr>
              <w:t>grondbone</w:t>
            </w:r>
            <w:r>
              <w:rPr>
                <w:rFonts w:ascii="Tahoma" w:hAnsi="Tahoma" w:cs="Tahoma" w:eastAsia="Tahoma"/>
                <w:sz w:val="18"/>
              </w:rPr>
              <w:t>-oes is 52  470 ton – 29,1% laer as die 74  000 ton van die vorige seisoen.  Vir grondbone is die oppervlakteskatting 40  770 ha, wat 16,0% minder is as die 48  550 ha geplant vir die vorige seisoen.  Die verwagte opbrengs is 1,29 t/ha teenoor die 1,52 t/ha die vorige seisoen.</w:t>
            </w:r>
          </w:p>
          <w:p>
            <w:pPr>
              <w:jc w:val="both"/>
              <w:ind w:left="120" w:right="75"/>
              <w:bidi w:val="0"/>
              <w:spacing w:after="120"/>
              <w:tabs>
                <w:tab w:val="left" w:pos="6645"/>
              </w:tabs>
            </w:pPr>
            <w:r>
              <w:rPr>
                <w:rFonts w:ascii="Tahoma" w:hAnsi="Tahoma" w:cs="Tahoma" w:eastAsia="Tahoma"/>
                <w:sz w:val="18"/>
              </w:rPr>
              <w:t xml:space="preserve">Die produksieskatting van </w:t>
            </w:r>
            <w:r>
              <w:rPr>
                <w:rFonts w:ascii="Tahoma" w:hAnsi="Tahoma" w:cs="Tahoma" w:eastAsia="Tahoma"/>
                <w:b/>
                <w:sz w:val="18"/>
              </w:rPr>
              <w:t>sorghum</w:t>
            </w:r>
            <w:r>
              <w:rPr>
                <w:rFonts w:ascii="Tahoma" w:hAnsi="Tahoma" w:cs="Tahoma" w:eastAsia="Tahoma"/>
                <w:sz w:val="18"/>
              </w:rPr>
              <w:t xml:space="preserve"> is 155  300 ton – 61,8% hoër as die 96  000 ton van die vorige seisoen. Die oppervlakskatting vir sorghum het skerp gestyg met 85,7%, van 37  150 ha tot 69  000 ha teenoor die vorige seisoen.  Die verwagte opbrengs is 2,25 t/ha teenoor die 2,58 t/ha die vorige seisoen.</w:t>
            </w:r>
          </w:p>
          <w:p>
            <w:pPr>
              <w:jc w:val="both"/>
              <w:ind w:left="135" w:right="75"/>
              <w:bidi w:val="0"/>
              <w:spacing w:after="120"/>
              <w:tabs>
                <w:tab w:val="left" w:pos="6645"/>
              </w:tabs>
            </w:pPr>
            <w:r>
              <w:rPr>
                <w:rFonts w:ascii="Tahoma" w:hAnsi="Tahoma" w:cs="Tahoma" w:eastAsia="Tahoma"/>
                <w:sz w:val="18"/>
              </w:rPr>
              <w:t xml:space="preserve">In die geval van </w:t>
            </w:r>
            <w:r>
              <w:rPr>
                <w:rFonts w:ascii="Tahoma" w:hAnsi="Tahoma" w:cs="Tahoma" w:eastAsia="Tahoma"/>
                <w:b/>
                <w:sz w:val="18"/>
              </w:rPr>
              <w:t>droëbone</w:t>
            </w:r>
            <w:r>
              <w:rPr>
                <w:rFonts w:ascii="Tahoma" w:hAnsi="Tahoma" w:cs="Tahoma" w:eastAsia="Tahoma"/>
                <w:sz w:val="18"/>
              </w:rPr>
              <w:t xml:space="preserve"> is die produksieskatting 63  075 ton, 6,2% minder as die 67  250 ton van die vorige seisoen.  Die geskatte oppervlakte beplant 52  725 ha of 3,9% minder as die 54  880 ha die vorige seisoen geplant.  Die verwagte opbrengs is 1,2 t/ha teenoor die 1,23 t/ha die vorige seisoen.</w:t>
            </w:r>
          </w:p>
          <w:p>
            <w:pPr>
              <w:jc w:val="both"/>
              <w:ind w:left="120" w:right="75"/>
              <w:bidi w:val="0"/>
              <w:spacing w:after="120"/>
              <w:tabs>
                <w:tab w:val="left" w:pos="6645"/>
              </w:tabs>
            </w:pPr>
            <w:r>
              <w:rPr>
                <w:rFonts w:ascii="Tahoma" w:hAnsi="Tahoma" w:cs="Tahoma" w:eastAsia="Tahoma"/>
                <w:sz w:val="18"/>
              </w:rPr>
              <w:t>Neem asseblief kennis dat die tweede produksieskatting vir somergewasse vir 2006/07 en die eerste ‘voorneme van produsente’ om wintergraangewasse te plant vir die 2007 produksieseisoen, op 27  Maart 2007 vrygestel sal word.</w:t>
            </w:r>
          </w:p>
          <w:p>
            <w:pPr>
              <w:jc w:val="both"/>
              <w:ind w:left="120" w:right="75"/>
              <w:bidi w:val="0"/>
              <w:spacing w:after="120"/>
              <w:tabs>
                <w:tab w:val="left" w:pos="6645"/>
              </w:tabs>
            </w:pPr>
            <w:r>
              <w:rPr>
                <w:rFonts w:ascii="Tahoma" w:hAnsi="Tahoma" w:cs="Tahoma" w:eastAsia="Tahoma"/>
                <w:sz w:val="18"/>
              </w:rPr>
              <w:t xml:space="preserve">Inligting is beskikbaar op die internet by </w:t>
            </w:r>
            <w:hyperlink r:id="hrId4">
              <w:r>
                <w:rPr>
                  <w:rFonts w:ascii="Tahoma" w:hAnsi="Tahoma" w:cs="Tahoma" w:eastAsia="Tahoma"/>
                  <w:u w:val="single"/>
                  <w:sz w:val="18"/>
                </w:rPr>
                <w:t>http://www.nda.agric.za/food</w:t>
              </w:r>
            </w:hyperlink>
            <w:r>
              <w:rPr>
                <w:rFonts w:ascii="Tahoma" w:hAnsi="Tahoma" w:cs="Tahoma" w:eastAsia="Tahoma"/>
                <w:u w:val="single"/>
                <w:sz w:val="18"/>
              </w:rPr>
              <w:t xml:space="preserve"> security issues</w:t>
            </w:r>
            <w:r>
              <w:rPr>
                <w:rFonts w:ascii="Tahoma" w:hAnsi="Tahoma" w:cs="Tahoma" w:eastAsia="Tahoma"/>
                <w:sz w:val="18"/>
              </w:rPr>
              <w:t xml:space="preserve"> of by </w:t>
            </w:r>
            <w:hyperlink r:id="hrId5">
              <w:r>
                <w:rPr>
                  <w:rFonts w:ascii="Tahoma" w:hAnsi="Tahoma" w:cs="Tahoma" w:eastAsia="Tahoma"/>
                  <w:sz w:val="18"/>
                </w:rPr>
                <w:t>http://www.sagis.org.za</w:t>
              </w:r>
            </w:hyperlink>
            <w:r>
              <w:rPr>
                <w:rFonts w:ascii="Tahoma" w:hAnsi="Tahoma" w:cs="Tahoma" w:eastAsia="Tahoma"/>
                <w:sz w:val="18"/>
              </w:rPr>
              <w:t>, vanaf 14:30 op die dag van die toepaslike vergadering van die Oesskattingskomitee.</w:t>
            </w:r>
          </w:p>
        </w:tc>
      </w:tr>
    </w:tbl>
    <w:p>
      <w:pPr>
        <w:bidi w:val="0"/>
      </w:pPr>
      <w:r>
        <w:rPr>
          <w:rFonts w:ascii="Tahoma" w:hAnsi="Tahoma" w:cs="Tahoma" w:eastAsia="Tahoma"/>
        </w:rPr>
        <w:t/>
      </w:r>
    </w:p>
    <w:p>
      <w:pPr>
        <w:bidi w:val="0"/>
      </w:pPr>
      <w:r>
        <w:t/>
      </w:r>
    </w:p>
    <w:p>
      <w:pPr>
        <w:bidi w:val="0"/>
      </w:pPr>
      <w:r>
        <w:t/>
      </w:r>
    </w:p>
    <w:sectPr>
      <w:pgSz w:w="16837" w:h="11905" w:orient="landscape"/>
      <w:pgMar w:top="1440" w:right="1440" w:bottom="1440" w:left="1440" w:header="397" w:footer="37"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1"/>
  </w:font>
  <w:font w:name="Tahoma">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Heading 3"/>
    <w:basedOn w:val="38"/>
    <w:next w:val="38"/>
    <w:pPr>
      <w:spacing w:before="435" w:after="60"/>
    </w:pPr>
    <w:rPr>
      <w:rFonts w:ascii="Arial" w:hAnsi="Arial" w:cs="Arial" w:eastAsia="Arial"/>
      <w:b/>
    </w:rPr>
  </w:style>
  <w:style w:type="paragraph" w:styleId="1">
    <w:name w:val="Contents 1"/>
    <w:basedOn w:val="38"/>
    <w:next w:val="38"/>
    <w:pPr>
      <w:ind w:left="720" w:hanging="435"/>
    </w:pPr>
    <w:rPr>
      <w:rFonts w:ascii="Tahoma" w:hAnsi="Tahoma" w:cs="Tahoma" w:eastAsia="Tahoma"/>
    </w:rPr>
  </w:style>
  <w:style w:type="paragraph" w:styleId="2">
    <w:name w:val="Contents 3"/>
    <w:basedOn w:val="38"/>
    <w:next w:val="38"/>
    <w:pPr>
      <w:ind w:left="2160" w:hanging="435"/>
    </w:pPr>
    <w:rPr>
      <w:rFonts w:ascii="Tahoma" w:hAnsi="Tahoma" w:cs="Tahoma" w:eastAsia="Tahoma"/>
    </w:rPr>
  </w:style>
  <w:style w:type="paragraph" w:styleId="3">
    <w:name w:val="Lower Roman List"/>
    <w:basedOn w:val="38"/>
    <w:pPr>
      <w:ind w:left="720" w:hanging="435"/>
    </w:pPr>
    <w:rPr>
      <w:rFonts w:ascii="Tahoma" w:hAnsi="Tahoma" w:cs="Tahoma" w:eastAsia="Tahoma"/>
    </w:rPr>
  </w:style>
  <w:style w:type="paragraph" w:styleId="4">
    <w:name w:val="Numbered Heading 1"/>
    <w:basedOn w:val="28"/>
    <w:next w:val="38"/>
    <w:pPr>
      <w:jc w:val="left"/>
      <w:keepNext w:val="0"/>
      <w:spacing w:before="0" w:after="0" w:lineRule="auto" w:line="240"/>
      <w:tabs>
        <w:tab w:val="clear" w:pos="-2130"/>
        <w:tab w:val="clear" w:pos="-1410"/>
        <w:tab w:val="clear" w:pos="-675"/>
        <w:tab w:val="clear" w:pos="0"/>
        <w:tab w:val="left" w:pos="435"/>
        <w:tab w:val="clear" w:pos="495"/>
        <w:tab w:val="clear" w:pos="1035"/>
        <w:tab w:val="clear" w:pos="1470"/>
        <w:tab w:val="clear" w:pos="1755"/>
        <w:tab w:val="clear" w:pos="2190"/>
        <w:tab w:val="clear" w:pos="2475"/>
        <w:tab w:val="clear" w:pos="2910"/>
        <w:tab w:val="clear" w:pos="3270"/>
        <w:tab w:val="clear" w:pos="3630"/>
        <w:tab w:val="clear" w:pos="3975"/>
        <w:tab w:val="clear" w:pos="4350"/>
        <w:tab w:val="clear" w:pos="5070"/>
        <w:tab w:val="clear" w:pos="5790"/>
        <w:tab w:val="clear" w:pos="6510"/>
        <w:tab w:val="clear" w:pos="7230"/>
        <w:tab w:val="clear" w:pos="7950"/>
        <w:tab w:val="clear" w:pos="8670"/>
        <w:tab w:val="clear" w:pos="9390"/>
        <w:tab w:val="clear" w:pos="10110"/>
        <w:tab w:val="clear" w:pos="10830"/>
        <w:tab w:val="clear" w:pos="11550"/>
        <w:tab w:val="clear" w:pos="12270"/>
        <w:tab w:val="clear" w:pos="12990"/>
        <w:tab w:val="clear" w:pos="13710"/>
        <w:tab w:val="clear" w:pos="14430"/>
        <w:tab w:val="clear" w:pos="15150"/>
      </w:tabs>
    </w:pPr>
    <w:rPr>
      <w:b w:val="0"/>
      <w:sz w:val="24"/>
    </w:rPr>
  </w:style>
  <w:style w:type="paragraph" w:styleId="5">
    <w:name w:val="Contents 2"/>
    <w:basedOn w:val="38"/>
    <w:next w:val="38"/>
    <w:pPr>
      <w:ind w:left="1440" w:hanging="435"/>
    </w:pPr>
    <w:rPr>
      <w:rFonts w:ascii="Tahoma" w:hAnsi="Tahoma" w:cs="Tahoma" w:eastAsia="Tahoma"/>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w:basedOn w:val="38"/>
    <w:pPr>
      <w:spacing w:after="120"/>
    </w:pPr>
  </w:style>
  <w:style w:type="paragraph" w:styleId="9">
    <w:name w:val="Body Text Indent"/>
    <w:basedOn w:val="38"/>
    <w:pPr>
      <w:ind w:left="285"/>
      <w:spacing w:after="120"/>
    </w:pPr>
  </w:style>
  <w:style w:type="paragraph" w:styleId="10">
    <w:name w:val="Diamond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paragraph" w:styleId="12">
    <w:name w:val="Contents 4"/>
    <w:basedOn w:val="38"/>
    <w:next w:val="38"/>
    <w:pPr>
      <w:ind w:left="2880" w:hanging="435"/>
    </w:pPr>
    <w:rPr>
      <w:rFonts w:ascii="Tahoma" w:hAnsi="Tahoma" w:cs="Tahoma" w:eastAsia="Tahoma"/>
    </w:rPr>
  </w:style>
  <w:style w:type="character" w:styleId="c13">
    <w:name w:val="Endnote Reference"/>
    <w:basedOn w:val="def"/>
    <w:rPr>
      <w:rFonts w:ascii="Tahoma" w:hAnsi="Tahoma" w:cs="Tahoma" w:eastAsia="Tahoma"/>
      <w:vertAlign w:val="superscript"/>
    </w:rPr>
  </w:style>
  <w:style w:type="paragraph" w:styleId="14">
    <w:name w:val="Numbered Heading 2"/>
    <w:basedOn w:val="29"/>
    <w:next w:val="38"/>
    <w:pPr>
      <w:spacing w:before="0" w:after="0"/>
      <w:tabs>
        <w:tab w:val="left" w:pos="435"/>
        <w:tab w:val="clear" w:pos="0"/>
      </w:tabs>
    </w:pPr>
    <w:rPr>
      <w:rFonts w:ascii="Tahoma" w:hAnsi="Tahoma" w:cs="Tahoma" w:eastAsia="Tahoma"/>
      <w:b w:val="0"/>
      <w:sz w:val="24"/>
    </w:rPr>
  </w:style>
  <w:style w:type="paragraph" w:styleId="15">
    <w:name w:val="Triangle List"/>
    <w:pPr>
      <w:ind w:left="720" w:hanging="435"/>
    </w:pPr>
    <w:rPr>
      <w:rFonts w:ascii="Tahoma" w:hAnsi="Tahoma" w:cs="Tahoma" w:eastAsia="Tahoma"/>
      <w:sz w:val="24"/>
    </w:rPr>
  </w:style>
  <w:style w:type="paragraph" w:styleId="16">
    <w:name w:val="Numbered Heading 3"/>
    <w:basedOn w:val="0"/>
    <w:next w:val="38"/>
    <w:pPr>
      <w:spacing w:before="0" w:after="0"/>
      <w:tabs>
        <w:tab w:val="left" w:pos="435"/>
        <w:tab w:val="clear" w:pos="0"/>
      </w:tabs>
    </w:pPr>
    <w:rPr>
      <w:rFonts w:ascii="Tahoma" w:hAnsi="Tahoma" w:cs="Tahoma" w:eastAsia="Tahoma"/>
      <w:b w:val="0"/>
    </w:rPr>
  </w:style>
  <w:style w:type="paragraph" w:styleId="17">
    <w:name w:val="Dashed List"/>
    <w:pPr>
      <w:ind w:left="720" w:hanging="435"/>
    </w:pPr>
    <w:rPr>
      <w:rFonts w:ascii="Tahoma" w:hAnsi="Tahoma" w:cs="Tahoma" w:eastAsia="Tahoma"/>
      <w:sz w:val="24"/>
    </w:rPr>
  </w:style>
  <w:style w:type="paragraph" w:styleId="18">
    <w:name w:val="Upper Roman List"/>
    <w:basedOn w:val="11"/>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Normal"/>
    <w:rPr>
      <w:rFonts w:ascii="Tahoma" w:hAnsi="Tahoma" w:cs="Tahoma" w:eastAsia="Tahoma"/>
      <w:b/>
      <w:sz w:val="48"/>
    </w:rPr>
  </w:style>
  <w:style w:type="paragraph" w:styleId="22">
    <w:name w:val="Block Text"/>
    <w:basedOn w:val="38"/>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23">
    <w:name w:val="Header"/>
    <w:basedOn w:val="38"/>
    <w:pPr>
      <w:tabs>
        <w:tab w:val="center" w:pos="4320"/>
        <w:tab w:val="center" w:pos="8640"/>
        <w:tab w:val="clear" w:pos="0"/>
      </w:tabs>
    </w:pPr>
    <w:rPr>
      <w:sz w:val="20"/>
    </w:r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sz w:val="20"/>
    </w:rPr>
  </w:style>
  <w:style w:type="character" w:styleId="c27">
    <w:name w:val="Footnote Text Text"/>
    <w:basedOn w:val="def"/>
    <w:link w:val="27"/>
    <w:rPr>
      <w:rFonts w:ascii="Tahoma" w:hAnsi="Tahoma" w:cs="Tahoma" w:eastAsia="Tahoma"/>
      <w:sz w:val="20"/>
    </w:rPr>
  </w:style>
  <w:style w:type="paragraph" w:styleId="28">
    <w:name w:val="Heading 1"/>
    <w:basedOn w:val="38"/>
    <w:next w:val="38"/>
    <w:pPr>
      <w:jc w:val="center"/>
      <w:keepNext/>
      <w:spacing w:before="435"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b/>
      <w:sz w:val="16"/>
    </w:rPr>
  </w:style>
  <w:style w:type="paragraph" w:styleId="29">
    <w:name w:val="Heading 2"/>
    <w:basedOn w:val="38"/>
    <w:next w:val="38"/>
    <w:pPr>
      <w:spacing w:before="435" w:after="60"/>
    </w:pPr>
    <w:rPr>
      <w:rFonts w:ascii="Arial" w:hAnsi="Arial" w:cs="Arial" w:eastAsia="Arial"/>
      <w:b/>
      <w:sz w:val="28"/>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spacing w:before="435" w:after="60"/>
    </w:pPr>
    <w:rPr>
      <w:rFonts w:ascii="Arial" w:hAnsi="Arial" w:cs="Arial" w:eastAsia="Arial"/>
      <w:b/>
    </w:rPr>
  </w:style>
  <w:style w:type="paragraph" w:styleId="32">
    <w:name w:val="Box List"/>
    <w:pPr>
      <w:ind w:left="720" w:hanging="435"/>
    </w:pPr>
    <w:rPr>
      <w:rFonts w:ascii="Tahoma" w:hAnsi="Tahoma" w:cs="Tahoma" w:eastAsia="Tahoma"/>
      <w:sz w:val="24"/>
    </w:rPr>
  </w:style>
  <w:style w:type="paragraph" w:styleId="33">
    <w:name w:val="Lower Case List"/>
    <w:basedOn w:val="11"/>
  </w:style>
  <w:style w:type="paragraph" w:styleId="34">
    <w:name w:val="Heading 7"/>
    <w:basedOn w:val="38"/>
    <w:next w:val="38"/>
    <w:pPr>
      <w:keepNext/>
      <w:spacing w:before="120" w:after="120"/>
    </w:pPr>
    <w:rPr>
      <w:rFonts w:ascii="Tahoma" w:hAnsi="Tahoma" w:cs="Tahoma" w:eastAsia="Tahoma"/>
      <w:b/>
      <w:sz w:val="48"/>
    </w:rPr>
  </w:style>
  <w:style w:type="paragraph" w:styleId="35">
    <w:name w:val="Plain Text"/>
    <w:basedOn w:val="38"/>
    <w:rPr>
      <w:rFonts w:ascii="Courier New" w:hAnsi="Courier New" w:cs="Courier New" w:eastAsia="Courier New"/>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sz w:val="24"/>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Title"/>
    <w:basedOn w:val="38"/>
    <w:pPr>
      <w:jc w:val="center"/>
    </w:pPr>
    <w:rPr>
      <w:rFonts w:ascii="Tahoma" w:hAnsi="Tahoma" w:cs="Tahoma" w:eastAsia="Tahoma"/>
      <w:u w:val="single"/>
    </w:rPr>
  </w:style>
  <w:style w:type="paragraph" w:styleId="42">
    <w:name w:val="Chapter Heading"/>
    <w:basedOn w:val="4"/>
    <w:next w:val="38"/>
    <w:pPr>
      <w:tabs>
        <w:tab w:val="clear" w:pos="0"/>
        <w:tab w:val="clear" w:pos="435"/>
        <w:tab w:val="left" w:pos="1590"/>
      </w:tabs>
    </w:p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nda.agric.za/food" TargetMode="External"/><Relationship Id="hrId3" Type="http://schemas.openxmlformats.org/officeDocument/2006/relationships/hyperlink" Target="http://www.sagis.org.za" TargetMode="External"/><Relationship Id="hrId4" Type="http://schemas.openxmlformats.org/officeDocument/2006/relationships/hyperlink" Target="http://www.nda.agric.za/food" TargetMode="External"/><Relationship Id="hrId5" Type="http://schemas.openxmlformats.org/officeDocument/2006/relationships/hyperlink" Target="http://www.sagis.org.za" TargetMode="External"/></Relationships>
</file>