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260"/>
        <w:gridCol w:w="2955"/>
        <w:gridCol w:w="990"/>
        <w:gridCol w:w="4860"/>
        <w:gridCol w:w="705"/>
        <w:gridCol w:w="3615"/>
      </w:tblGrid>
      <w:tr>
        <w:tc>
          <w:tcPr>
            <w:tcW w:w="2210" w:type="dxa"/>
            <w:gridSpan w:val="2"/>
            <w:shd w:val="clear" w:color="auto" w:fill="FFFFFF"/>
          </w:tcPr>
          <w:p>
            <w: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OESSKATTINGSKOMITEE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Privaatsak/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Private Bag X246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PRETORIA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0001</w:t>
            </w:r>
          </w:p>
        </w:tc>
      </w:tr>
      <w:tr>
        <w:tc>
          <w:tcPr>
            <w:tcW w:w="2210" w:type="dxa"/>
            <w:gridSpan w:val="2"/>
            <w:shd w:val="clear" w:color="auto" w:fill="FFFFFF"/>
          </w:tcPr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Navrae: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Rodney Dredge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Webblad:</w:t>
            </w:r>
          </w:p>
        </w:tc>
        <w:tc>
          <w:tcPr>
            <w:tcW w:w="486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  <w:sz w:val="16"/>
              </w:rPr>
              <w:t>Tel:</w:t>
            </w:r>
          </w:p>
        </w:tc>
        <w:tc>
          <w:tcPr>
            <w:tcW w:w="362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6047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Enquiries:</w:t>
            </w:r>
          </w:p>
        </w:tc>
        <w:tc>
          <w:tcPr>
            <w:tcW w:w="99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</w:t>
              </w:r>
            </w:hyperlink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E-pos:</w:t>
            </w:r>
            <w:r>
              <w:rPr>
                <w:rFonts w:ascii="Tahoma" w:hAnsi="Tahoma" w:cs="Tahoma" w:eastAsia="Tahoma"/>
                <w:b/>
                <w:sz w:val="40"/>
              </w:rPr>
              <w:t xml:space="preserve"> 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 page: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CDESS@nda.agric.za 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Fax:</w:t>
            </w:r>
          </w:p>
        </w:tc>
        <w:tc>
          <w:tcPr>
            <w:tcW w:w="36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6211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E-mail: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pStyle w:val="13"/>
        <w:bidi w:val="0"/>
        <w:tabs>
          <w:tab w:val="center" w:pos="4320"/>
          <w:tab w:val="center" w:pos="8640"/>
          <w:tab w:val="clear" w:pos="0"/>
        </w:tabs>
      </w:pPr>
      <w:r>
        <w:t/>
      </w:r>
    </w:p>
    <w:p>
      <w:pPr>
        <w:jc w:val="right"/>
        <w:ind w:right="615"/>
        <w:bidi w:val="0"/>
      </w:pPr>
      <w:r>
        <w:rPr>
          <w:rFonts w:ascii="Tahoma" w:hAnsi="Tahoma" w:cs="Tahoma" w:eastAsia="Tahoma"/>
          <w:sz w:val="18"/>
        </w:rPr>
        <w:t>24 Januarie / January 2008</w:t>
      </w:r>
    </w:p>
    <w:p>
      <w:pPr>
        <w:jc w:val="both"/>
        <w:bidi w:val="0"/>
      </w:pPr>
      <w:r>
        <w:rPr>
          <w:rFonts w:ascii="Tahoma" w:hAnsi="Tahoma" w:cs="Tahoma" w:eastAsia="Tahoma"/>
          <w:u w:val="single"/>
          <w:sz w:val="16"/>
        </w:rPr>
        <w:t>VOORLOPIGE OPPERVLAKSKATTING VAN SOMERGEWASSE: 2007/08-SEISOEN</w:t>
      </w:r>
      <w:r>
        <w:rPr>
          <w:rFonts w:ascii="Tahoma" w:hAnsi="Tahoma" w:cs="Tahoma" w:eastAsia="Tahoma"/>
          <w:sz w:val="16"/>
        </w:rPr>
        <w:t xml:space="preserve"> </w:t>
      </w:r>
    </w:p>
    <w:p>
      <w:pPr>
        <w:jc w:val="both"/>
        <w:bidi w:val="0"/>
      </w:pPr>
      <w:r>
        <w:rPr>
          <w:rFonts w:ascii="Tahoma" w:hAnsi="Tahoma" w:cs="Tahoma" w:eastAsia="Tahoma"/>
          <w:u w:val="single"/>
          <w:sz w:val="16"/>
        </w:rPr>
        <w:t>PRELIMINARY AREA PLANTED ESTIMATE OF SUMMER CROPS: 2007/08 SEASON</w:t>
      </w:r>
    </w:p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28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2475"/>
        <w:gridCol w:w="2475"/>
        <w:gridCol w:w="2475"/>
        <w:gridCol w:w="2475"/>
      </w:tblGrid>
      <w:tr>
        <w:tc>
          <w:tcPr>
            <w:tcW w:w="2910" w:type="dxa"/>
            <w:shd w:val="clear" w:color="auto" w:fill="FFFFFF"/>
          </w:tcPr>
          <w:p>
            <w:pPr>
              <w:jc w:val="center"/>
              <w:ind w:left="495"/>
              <w:bidi w:val="0"/>
            </w:pPr>
            <w:r>
              <w:t/>
            </w:r>
          </w:p>
          <w:p>
            <w:pPr>
              <w:jc w:val="center"/>
              <w:ind w:left="495"/>
              <w:bidi w:val="0"/>
            </w:pPr>
            <w: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GEWAS / CROP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(A)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(B)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  <w:sz w:val="16"/>
              </w:rPr>
              <w:t>(C)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center"/>
              <w:bidi w:val="0"/>
              <w:spacing w:before="60"/>
              <w:tabs>
                <w:tab w:val="clear" w:pos="-2130"/>
                <w:tab w:val="clear" w:pos="-1410"/>
                <w:tab w:val="clear" w:pos="-6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VERANDERING/</w:t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CHANGE</w:t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2007/08 vs 2006/07</w:t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%</w:t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 xml:space="preserve">(A) </w:t>
            </w:r>
            <w:r>
              <w:rPr>
                <w:sz w:val="16"/>
              </w:rPr>
              <w:t>÷</w:t>
            </w:r>
            <w:r>
              <w:rPr>
                <w:rFonts w:ascii="Tahoma" w:hAnsi="Tahoma" w:cs="Tahoma" w:eastAsia="Tahoma"/>
                <w:sz w:val="16"/>
              </w:rPr>
              <w:t xml:space="preserve"> (B)</w:t>
            </w:r>
          </w:p>
        </w:tc>
      </w:tr>
      <w:tr>
        <w:tc>
          <w:tcPr>
            <w:tcW w:w="12830" w:type="dxa"/>
            <w:gridSpan w:val="5"/>
            <w:shd w:val="clear" w:color="auto" w:fill="FFFFFF"/>
          </w:tcPr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-60" w:right="210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Kommersieel / Commercial: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ind w:left="-60" w:right="210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5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5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1 714 200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1 624 800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4 315 000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+5,50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5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Geelmielies/Yellow Maize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5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1 071 600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927 000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2 810 000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+15,60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5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5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2 785 800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2 551 800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7 125 000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+9,17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Sonneblomsaad/Sunflower seed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482 250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316 350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300 000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+52,44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Sojabone/Soya-beans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165 000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183 000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205 000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-9,84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Grondbone/Groundnuts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47 100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40 770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58 000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+15,53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80" w:hanging="36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Sorghum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80" w:hanging="36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82 200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69 000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176 000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+19,13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Droëbone / Dry beans</w:t>
            </w:r>
          </w:p>
        </w:tc>
        <w:tc>
          <w:tcPr>
            <w:tcW w:w="2480" w:type="dxa"/>
            <w:shd w:val="clear" w:color="auto" w:fill="FFFFFF"/>
          </w:tcPr>
          <w:p>
            <w:pPr>
              <w:ind w:left="495" w:hanging="36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45 900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50 725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39 545</w:t>
            </w:r>
          </w:p>
        </w:tc>
        <w:tc>
          <w:tcPr>
            <w:tcW w:w="248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-9,51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bidi w:val="0"/>
      </w:pPr>
      <w:r>
        <w:t/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20"/>
        </w:rPr>
        <w:t>The preliminary area forecast is based on inputs from: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clear" w:pos="495"/>
          <w:tab w:val="clear" w:pos="720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  <w:numPr>
          <w:ilvl w:val="0"/>
          <w:numId w:val="1"/>
        </w:numPr>
      </w:pPr>
      <w:r/>
      <w:r>
        <w:rPr>
          <w:rFonts w:ascii="Tahoma" w:hAnsi="Tahoma" w:cs="Tahoma" w:eastAsia="Tahoma"/>
          <w:sz w:val="20"/>
        </w:rPr>
        <w:t xml:space="preserve">Department of Agriculture: sample of producers; 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clear" w:pos="495"/>
          <w:tab w:val="clear" w:pos="720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  <w:numPr>
          <w:ilvl w:val="0"/>
          <w:numId w:val="1"/>
        </w:numPr>
      </w:pPr>
      <w:r/>
      <w:r>
        <w:rPr>
          <w:rFonts w:ascii="Tahoma" w:hAnsi="Tahoma" w:cs="Tahoma" w:eastAsia="Tahoma"/>
          <w:sz w:val="20"/>
        </w:rPr>
        <w:t>Provincial Departments of Agriculture: representatives; and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clear" w:pos="495"/>
          <w:tab w:val="clear" w:pos="720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  <w:numPr>
          <w:ilvl w:val="0"/>
          <w:numId w:val="1"/>
        </w:numPr>
      </w:pPr>
      <w:r/>
      <w:r>
        <w:rPr>
          <w:rFonts w:ascii="Tahoma" w:hAnsi="Tahoma" w:cs="Tahoma" w:eastAsia="Tahoma"/>
          <w:sz w:val="20"/>
        </w:rPr>
        <w:t>Grain silo owners.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20"/>
        </w:rPr>
        <w:t>Die voorlopige oppervlakskatting is gebaseer op insette van: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clear" w:pos="495"/>
          <w:tab w:val="clear" w:pos="720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  <w:numPr>
          <w:ilvl w:val="0"/>
          <w:numId w:val="2"/>
        </w:numPr>
      </w:pPr>
      <w:r/>
      <w:r>
        <w:rPr>
          <w:rFonts w:ascii="Tahoma" w:hAnsi="Tahoma" w:cs="Tahoma" w:eastAsia="Tahoma"/>
          <w:sz w:val="20"/>
        </w:rPr>
        <w:t>Departement van Landbou: steekproef van produsente;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clear" w:pos="495"/>
          <w:tab w:val="clear" w:pos="720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  <w:numPr>
          <w:ilvl w:val="0"/>
          <w:numId w:val="2"/>
        </w:numPr>
      </w:pPr>
      <w:r/>
      <w:r>
        <w:rPr>
          <w:rFonts w:ascii="Tahoma" w:hAnsi="Tahoma" w:cs="Tahoma" w:eastAsia="Tahoma"/>
          <w:sz w:val="20"/>
        </w:rPr>
        <w:t>Provinsiale Departemente van Landbou: verteenwoordigers; en</w:t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clear" w:pos="495"/>
          <w:tab w:val="clear" w:pos="720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  <w:numPr>
          <w:ilvl w:val="0"/>
          <w:numId w:val="2"/>
        </w:numPr>
      </w:pPr>
      <w:r/>
      <w:r>
        <w:rPr>
          <w:rFonts w:ascii="Tahoma" w:hAnsi="Tahoma" w:cs="Tahoma" w:eastAsia="Tahoma"/>
          <w:sz w:val="20"/>
        </w:rPr>
        <w:t>Graansilo eienaars.</w:t>
      </w:r>
    </w:p>
    <w:p>
      <w:r>
        <w:br w:type="page"/>
      </w:r>
    </w:p>
    <w:p>
      <w:pPr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KOMMERSIEEL: WIT- EN GEELMIELIES – VOORLOPIGE OPPERVLAKSKATTING VIR 2007/08-SEISOEN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COMMERCIAL: WHITE AND YELLOW MAIZE – PRELIMINARY AREA PLANTED FOR 2007/08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10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bidi w:val="0"/>
              <w:spacing w:lineRule="auto" w:line="216"/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  <w:p>
            <w:pPr>
              <w:bidi w:val="0"/>
              <w:spacing w:lineRule="auto" w:line="216"/>
            </w:pPr>
            <w:r>
              <w:t/>
            </w:r>
          </w:p>
          <w:p>
            <w:pPr>
              <w:bidi w:val="0"/>
              <w:spacing w:lineRule="auto" w:line="216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9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</w:tc>
        <w:tc>
          <w:tcPr>
            <w:tcW w:w="29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</w:tc>
        <w:tc>
          <w:tcPr>
            <w:tcW w:w="29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2 600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3 600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2 030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20 300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55 200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3 770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48 770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42 700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498 000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540 700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665 000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1 115 000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380 000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1 925 000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 930 000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2 855 000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67 600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82 600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41 000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83 000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38 000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169 200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359 200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285 000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535 000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770 000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1 490 000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41 000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57 000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35 200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131 200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106 000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174 000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254 000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175 000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815 000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620 000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770 000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1 152 000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1 392 000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1 714 200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1 071 600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2 785 800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1 624 800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927 000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2 551 800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4 315 000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2 810 000</w:t>
            </w:r>
          </w:p>
        </w:tc>
        <w:tc>
          <w:tcPr>
            <w:tcW w:w="9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7 125 000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SONNEBLOMSAAD: VOORLOPIGE OPPERVLAKSKATTING VIR 2007/08-SEISOEN</w:t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-285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SUNFLOWER SEED: PRELIMINARY AREA PLANTED FOR 2007/08 SEASON</w:t>
      </w:r>
    </w:p>
    <w:p>
      <w:pPr>
        <w:jc w:val="both"/>
        <w:ind w:left="-690" w:right="-795" w:firstLine="13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1 320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215 000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155 000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12 500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7 700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110 000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482 250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316 350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SOJABONE: VOORLOPIGE OPPERVLAKSKATTING VIR 2007/08-SEISOEN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SOYA-BEANS: PRELIMINARY AREA PLANTED FOR 2007/08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-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44 000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33 750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45 100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76 500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12 500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4 150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183 000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GRONDBONE: VOORLOPIGE OPPERVLAKSKATTING VIR 2007/08-SEISOEN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GROUNDNUTS: PRELIMINARY AREA PLANTED FOR 2007/08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21 700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21 500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21 000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1 700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2 200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47 100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40 770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r>
        <w:br w:type="page"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SORGHUM: VOORLOPIGE OPPERVLAKSKATTING VIR 2007/08-SEISOEN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SORGHUM: PRELIMINARY AREA PLANTED FOR 2007/08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265"/>
        <w:gridCol w:w="2265"/>
        <w:gridCol w:w="2265"/>
      </w:tblGrid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6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6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38 000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96 500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-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7 000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56 000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14 000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4 500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3 500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3 000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</w:tr>
      <w:tr>
        <w:tc>
          <w:tcPr>
            <w:tcW w:w="24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82 200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69 000</w:t>
            </w:r>
          </w:p>
        </w:tc>
        <w:tc>
          <w:tcPr>
            <w:tcW w:w="22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DROëBONE: VOORLOPIGE OPPERVLAKSKATTING VIR 2007/08-SEISOEN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DRY BEANS: PRELIMINARY AREA PLANTED FOR 2007/08 SEASON</w:t>
      </w:r>
    </w:p>
    <w:p>
      <w:pPr>
        <w:jc w:val="both"/>
        <w:ind w:left="-690" w:right="-795"/>
        <w:bidi w:val="0"/>
        <w:spacing w:lineRule="auto" w:line="216"/>
        <w:tabs>
          <w:tab w:val="clear" w:pos="-2880"/>
          <w:tab w:val="clear" w:pos="-1410"/>
          <w:tab w:val="clear" w:pos="-69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235"/>
        <w:gridCol w:w="2235"/>
        <w:gridCol w:w="2235"/>
      </w:tblGrid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2007/08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235" w:type="dxa"/>
            <w:tcBorders>
              <w:left w:val="single" w:sz="6" w:color="036B9F"/>
              <w:top w:val="single" w:sz="6" w:color="036B9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75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12 375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17 000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13 300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4 900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3 400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5 000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2 000</w:t>
            </w:r>
          </w:p>
        </w:tc>
      </w:tr>
      <w:tr>
        <w:tc>
          <w:tcPr>
            <w:tcW w:w="25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45 900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50 725</w:t>
            </w:r>
          </w:p>
        </w:tc>
        <w:tc>
          <w:tcPr>
            <w:tcW w:w="22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39 545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jc w:val="both"/>
        <w:bidi w:val="0"/>
      </w:pPr>
      <w:r>
        <w:rPr>
          <w:rFonts w:ascii="Tahoma" w:hAnsi="Tahoma" w:cs="Tahoma" w:eastAsia="Tahoma"/>
          <w:u w:val="single"/>
          <w:sz w:val="16"/>
        </w:rPr>
        <w:t/>
      </w:r>
    </w:p>
    <w:p>
      <w:pPr>
        <w:jc w:val="both"/>
        <w:bidi w:val="0"/>
      </w:pPr>
      <w:r>
        <w:rPr>
          <w:rFonts w:ascii="Tahoma" w:hAnsi="Tahoma" w:cs="Tahoma" w:eastAsia="Tahoma"/>
          <w:u w:val="single"/>
          <w:sz w:val="16"/>
        </w:rPr>
        <w:t>WINTERGEWASSE: OPPERVLAK- EN SESDE PRODUKSIESKATTING VIR 2007-SEISOEN</w:t>
      </w:r>
    </w:p>
    <w:p>
      <w:pPr>
        <w:jc w:val="both"/>
        <w:bidi w:val="0"/>
      </w:pPr>
      <w:r>
        <w:t/>
      </w:r>
    </w:p>
    <w:p>
      <w:pPr>
        <w:jc w:val="both"/>
        <w:bidi w:val="0"/>
      </w:pPr>
      <w:r>
        <w:rPr>
          <w:rFonts w:ascii="Tahoma" w:hAnsi="Tahoma" w:cs="Tahoma" w:eastAsia="Tahoma"/>
          <w:u w:val="single"/>
          <w:sz w:val="16"/>
        </w:rPr>
        <w:t>WINTER CROPS: AREA PLANTED AND SIXTH PRODUCTION FORECAST FOR 2007 SEASON</w:t>
      </w:r>
    </w:p>
    <w:p>
      <w:pPr>
        <w:jc w:val="both"/>
        <w:ind w:right="-12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7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2085"/>
        <w:gridCol w:w="2085"/>
        <w:gridCol w:w="2085"/>
        <w:gridCol w:w="2085"/>
        <w:gridCol w:w="2085"/>
        <w:gridCol w:w="1620"/>
      </w:tblGrid>
      <w:tr>
        <w:tc>
          <w:tcPr>
            <w:tcW w:w="2720" w:type="dxa"/>
            <w:shd w:val="clear" w:color="auto" w:fill="FFFFFF"/>
          </w:tcPr>
          <w:p>
            <w:pPr>
              <w:jc w:val="center"/>
              <w:ind w:left="495"/>
              <w:bidi w:val="0"/>
              <w:spacing w:before="60" w:after="60"/>
            </w:pPr>
            <w:r>
              <w:t/>
            </w:r>
          </w:p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GEWAS / CROP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2007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(A)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SESDE SKATTING/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SIXTH FORECAST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2007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  <w:p>
            <w:pPr>
              <w:jc w:val="center"/>
              <w:bidi w:val="0"/>
            </w:pPr>
            <w: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(B)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VYFDE SKATTING/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FIFTH FORECAST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2007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  <w:p>
            <w:pPr>
              <w:jc w:val="center"/>
              <w:bidi w:val="0"/>
            </w:pPr>
            <w: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(B)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(D)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  <w:p>
            <w:pPr>
              <w:jc w:val="center"/>
              <w:bidi w:val="0"/>
            </w:pPr>
            <w: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(E)</w:t>
            </w:r>
          </w:p>
        </w:tc>
        <w:tc>
          <w:tcPr>
            <w:tcW w:w="162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VERANDERING/</w:t>
            </w:r>
          </w:p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CHANGE</w:t>
            </w:r>
          </w:p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2007</w:t>
            </w:r>
          </w:p>
          <w:p>
            <w:pPr>
              <w:jc w:val="center"/>
              <w:bidi w:val="0"/>
              <w:spacing w:before="60"/>
            </w:pPr>
            <w:r>
              <w:rPr>
                <w:rFonts w:ascii="Tahoma" w:hAnsi="Tahoma" w:cs="Tahoma" w:eastAsia="Tahoma"/>
                <w:sz w:val="16"/>
              </w:rPr>
              <w:t>%</w:t>
            </w:r>
          </w:p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(B) ÷ (C)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center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Koring / Wheat</w:t>
            </w:r>
          </w:p>
        </w:tc>
        <w:tc>
          <w:tcPr>
            <w:tcW w:w="2090" w:type="dxa"/>
            <w:shd w:val="clear" w:color="auto" w:fill="FFFFFF"/>
          </w:tcPr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632 000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1 811 650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1 772 550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764 800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2 105 000</w:t>
            </w:r>
          </w:p>
        </w:tc>
        <w:tc>
          <w:tcPr>
            <w:tcW w:w="16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+2,21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Moutgars / Malting barley</w:t>
            </w:r>
          </w:p>
        </w:tc>
        <w:tc>
          <w:tcPr>
            <w:tcW w:w="2090" w:type="dxa"/>
            <w:shd w:val="clear" w:color="auto" w:fill="FFFFFF"/>
          </w:tcPr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73 360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213 224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202 974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89 780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236 000</w:t>
            </w:r>
          </w:p>
        </w:tc>
        <w:tc>
          <w:tcPr>
            <w:tcW w:w="16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+5,05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Kanola / Canola</w:t>
            </w:r>
          </w:p>
        </w:tc>
        <w:tc>
          <w:tcPr>
            <w:tcW w:w="2090" w:type="dxa"/>
            <w:shd w:val="clear" w:color="auto" w:fill="FFFFFF"/>
          </w:tcPr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33 200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39 840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39 840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32 000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36 500</w:t>
            </w:r>
          </w:p>
        </w:tc>
        <w:tc>
          <w:tcPr>
            <w:tcW w:w="16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Soetlupine / Sweet lupines</w:t>
            </w:r>
          </w:p>
        </w:tc>
        <w:tc>
          <w:tcPr>
            <w:tcW w:w="2090" w:type="dxa"/>
            <w:shd w:val="clear" w:color="auto" w:fill="FFFFFF"/>
          </w:tcPr>
          <w:p>
            <w:pPr>
              <w:ind w:left="6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14 000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6"/>
              </w:rPr>
              <w:t>13 300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13 300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  <w:tc>
          <w:tcPr>
            <w:tcW w:w="209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14 400</w:t>
            </w:r>
          </w:p>
        </w:tc>
        <w:tc>
          <w:tcPr>
            <w:tcW w:w="162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85"/>
        <w:bidi w:val="0"/>
      </w:pPr>
      <w:r>
        <w:t/>
      </w:r>
    </w:p>
    <w:p>
      <w:pPr>
        <w:jc w:val="both"/>
        <w:ind w:right="-885"/>
        <w:bidi w:val="0"/>
      </w:pPr>
      <w:r>
        <w:t/>
      </w:r>
    </w:p>
    <w:p>
      <w:pPr>
        <w:jc w:val="both"/>
        <w:ind w:right="-120"/>
        <w:bidi w:val="0"/>
      </w:pPr>
      <w:r>
        <w:rPr>
          <w:rFonts w:ascii="Tahoma" w:hAnsi="Tahoma" w:cs="Tahoma" w:eastAsia="Tahoma"/>
          <w:u w:val="single"/>
          <w:sz w:val="16"/>
        </w:rPr>
        <w:t>KORING: OPPERVLAK- EN SESDE PRODUKSIESKATTING VIR 2007-SEISOEN</w:t>
      </w:r>
    </w:p>
    <w:p>
      <w:pPr>
        <w:jc w:val="both"/>
        <w:ind w:right="-120"/>
        <w:bidi w:val="0"/>
      </w:pPr>
      <w:r>
        <w:t/>
      </w:r>
    </w:p>
    <w:p>
      <w:pPr>
        <w:jc w:val="both"/>
        <w:ind w:right="-120"/>
        <w:bidi w:val="0"/>
      </w:pPr>
      <w:r>
        <w:rPr>
          <w:rFonts w:ascii="Tahoma" w:hAnsi="Tahoma" w:cs="Tahoma" w:eastAsia="Tahoma"/>
          <w:u w:val="single"/>
          <w:sz w:val="16"/>
        </w:rPr>
        <w:t>WHEAT: AREA PLANTED AND SIXTH PRODUCTION FORECAST FOR 2007 SEASON</w:t>
      </w:r>
    </w:p>
    <w:p>
      <w:pPr>
        <w:jc w:val="both"/>
        <w:ind w:right="-12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295"/>
        <w:gridCol w:w="2295"/>
        <w:gridCol w:w="2295"/>
        <w:gridCol w:w="2295"/>
        <w:gridCol w:w="2295"/>
      </w:tblGrid>
      <w:tr>
        <w:tc>
          <w:tcPr>
            <w:tcW w:w="27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Provinsie /</w:t>
            </w:r>
          </w:p>
          <w:p>
            <w:pPr>
              <w:jc w:val="center"/>
              <w:bidi w:val="0"/>
            </w:pPr>
            <w: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2007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Sesde skatting/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Sixth forecast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2007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Vyfde skatting/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Fifth forecast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2007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2006</w:t>
            </w:r>
          </w:p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325 000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812 500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812 500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292 000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730 000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42 000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260 400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252 000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40 000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250 000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215 000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483 750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451 500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360 000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780 000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3 800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15 200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17 100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2 800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8 000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28 800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29 400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7 000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31 000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 xml:space="preserve">Mpumalanga 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25 500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25 500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15 000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77 000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11 000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58 300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62 700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81 000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1 700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10 200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9 350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22 500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117 000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112 500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28 000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138 000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300" w:type="dxa"/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632 000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b/>
                <w:sz w:val="16"/>
              </w:rPr>
              <w:t>1 811 650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1 772 550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764 800</w:t>
            </w:r>
          </w:p>
        </w:tc>
        <w:tc>
          <w:tcPr>
            <w:tcW w:w="2300" w:type="dxa"/>
            <w:shd w:val="clear" w:color="auto" w:fill="FFFFFF"/>
          </w:tcPr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45"/>
              <w:bidi w:val="0"/>
              <w:spacing w:before="60" w:after="60"/>
            </w:pPr>
            <w:r>
              <w:rPr>
                <w:rFonts w:ascii="Tahoma" w:hAnsi="Tahoma" w:cs="Tahoma" w:eastAsia="Tahoma"/>
                <w:sz w:val="16"/>
              </w:rPr>
              <w:t>2 105 000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70"/>
        <w:bidi w:val="0"/>
      </w:pPr>
      <w:r>
        <w:t/>
      </w:r>
    </w:p>
    <w:p>
      <w:pPr>
        <w:jc w:val="both"/>
        <w:ind w:right="-870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r>
        <w:br w:type="page"/>
      </w:r>
    </w:p>
    <w:p>
      <w:pPr>
        <w:pStyle w:val="41"/>
        <w:ind w:right="-60"/>
        <w:bidi w:val="0"/>
      </w:pPr>
      <w:r>
        <w:rPr>
          <w:b/>
          <w:sz w:val="20"/>
        </w:rPr>
        <w:t>PRELIMINARY AREA ESTIMATE OF SUMMER CROPS AND SIXTH PRODUCTION FORECAST FOR WINTER CROPS/</w:t>
      </w:r>
      <w:r>
        <w:br/>
      </w:r>
      <w:r>
        <w:rPr>
          <w:b/>
          <w:sz w:val="20"/>
        </w:rPr>
        <w:t>VOORLOPIGE OPPERVLAKSKATTING VIR SOMERGEWASSE EN SESDE PRODUKSIESKATTING VIR WINTERGEWASSE</w:t>
      </w:r>
    </w:p>
    <w:p>
      <w:pPr>
        <w:pStyle w:val="41"/>
        <w:bidi w:val="0"/>
      </w:pPr>
      <w:r>
        <w:rPr>
          <w:b/>
          <w:sz w:val="20"/>
        </w:rPr>
        <w:t>24 JANUARY / JANUARIE 2008</w:t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2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665"/>
        <w:gridCol w:w="345"/>
        <w:gridCol w:w="7860"/>
      </w:tblGrid>
      <w:tr>
        <w:tc>
          <w:tcPr>
            <w:tcW w:w="767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Summer field crops – 2007/08 production season</w:t>
            </w:r>
          </w:p>
          <w:p>
            <w:pPr>
              <w:ind w:right="-795" w:firstLine="75"/>
              <w:bidi w:val="0"/>
              <w:spacing w:after="120" w:lineRule="auto" w:line="216"/>
              <w:tabs>
                <w:tab w:val="clear" w:pos="-2130"/>
                <w:tab w:val="clear" w:pos="-1410"/>
                <w:tab w:val="left" w:pos="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The preliminary area forecast is based on inputs from the:</w:t>
            </w:r>
          </w:p>
          <w:p>
            <w:pPr>
              <w:ind w:right="-795"/>
              <w:bidi w:val="0"/>
              <w:spacing w:lineRule="auto" w:line="216"/>
              <w:tabs>
                <w:tab w:val="clear" w:pos="-2130"/>
                <w:tab w:val="clear" w:pos="-1410"/>
                <w:tab w:val="clear" w:pos="0"/>
                <w:tab w:val="clear" w:pos="495"/>
                <w:tab w:val="clear" w:pos="720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  <w:numPr>
                <w:ilvl w:val="0"/>
                <w:numId w:val="1"/>
              </w:numPr>
            </w:pPr>
            <w:r/>
            <w:r>
              <w:rPr>
                <w:rFonts w:ascii="Tahoma" w:hAnsi="Tahoma" w:cs="Tahoma" w:eastAsia="Tahoma"/>
                <w:sz w:val="20"/>
              </w:rPr>
              <w:t>Department of Agriculture: sample of producers;</w:t>
            </w:r>
          </w:p>
          <w:p>
            <w:pPr>
              <w:ind w:right="-795"/>
              <w:bidi w:val="0"/>
              <w:spacing w:lineRule="auto" w:line="216"/>
              <w:tabs>
                <w:tab w:val="clear" w:pos="-2130"/>
                <w:tab w:val="clear" w:pos="-1410"/>
                <w:tab w:val="clear" w:pos="0"/>
                <w:tab w:val="clear" w:pos="495"/>
                <w:tab w:val="clear" w:pos="720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  <w:numPr>
                <w:ilvl w:val="0"/>
                <w:numId w:val="1"/>
              </w:numPr>
            </w:pPr>
            <w:r/>
            <w:r>
              <w:rPr>
                <w:rFonts w:ascii="Tahoma" w:hAnsi="Tahoma" w:cs="Tahoma" w:eastAsia="Tahoma"/>
                <w:sz w:val="20"/>
              </w:rPr>
              <w:t>Provincial Departments of Agriculture: representatives; and</w:t>
            </w:r>
          </w:p>
          <w:p>
            <w:pPr>
              <w:ind w:right="-795"/>
              <w:bidi w:val="0"/>
              <w:spacing w:lineRule="auto" w:line="216"/>
              <w:tabs>
                <w:tab w:val="clear" w:pos="-2130"/>
                <w:tab w:val="clear" w:pos="-1410"/>
                <w:tab w:val="clear" w:pos="0"/>
                <w:tab w:val="clear" w:pos="495"/>
                <w:tab w:val="clear" w:pos="720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  <w:numPr>
                <w:ilvl w:val="0"/>
                <w:numId w:val="1"/>
              </w:numPr>
            </w:pPr>
            <w:r/>
            <w:r>
              <w:rPr>
                <w:rFonts w:ascii="Tahoma" w:hAnsi="Tahoma" w:cs="Tahoma" w:eastAsia="Tahoma"/>
                <w:sz w:val="20"/>
              </w:rPr>
              <w:t>Grain silo owners.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Commercial maize</w:t>
            </w:r>
            <w:r>
              <w:rPr>
                <w:rFonts w:ascii="Tahoma" w:hAnsi="Tahoma" w:cs="Tahoma" w:eastAsia="Tahoma"/>
                <w:sz w:val="18"/>
              </w:rPr>
              <w:t>: The preliminary area estimate for maize is 2,786 mill.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>ha, which is 9,17% more than the 2,552 mill. ha planted for the previous season, and 1,16% more than the second intentions to plant figure of 2,754 mill. ha released during November 2007.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sz w:val="18"/>
              </w:rPr>
              <w:t>The area estimate for white maize is 1,714 mill. ha, which represents an increase of 5,50% compared to the 1,625 mill. ha planted last season.  In the case of yellow maize the area estimate is 1,072 mill. ha or approximately 15,60% more than the 927  000 ha planted last season.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sz w:val="18"/>
              </w:rPr>
              <w:t>The ratio of white to yellow maize plantings is 62:38 as against the previous seasons’ 64:36.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majority of South Africa's maize is planted in the Free State, North West and Mpumalanga Provinces.  Plantings of maize in the Free State are 1,115 mill. ha - an increase of 9,31% in comparison with 1,020 mill. ha in 2006/07.  The expected plantings of maize in North West increased by 5,84%, from 770  000 ha to 815  000 ha, and in Mpumalanga by 13,83%, from 470  000 ha to 535  000 ha, compared to the plantings in the 2006/07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Sunflower seed</w:t>
            </w:r>
            <w:r>
              <w:rPr>
                <w:rFonts w:ascii="Tahoma" w:hAnsi="Tahoma" w:cs="Tahoma" w:eastAsia="Tahoma"/>
                <w:sz w:val="18"/>
              </w:rPr>
              <w:t>: The preliminary area estimate for sunflower seed is 482  250 ha, which is about 52,44% more than the 316  350 ha planted the previous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</w:t>
            </w:r>
            <w:r>
              <w:rPr>
                <w:rFonts w:ascii="Tahoma" w:hAnsi="Tahoma" w:cs="Tahoma" w:eastAsia="Tahoma"/>
                <w:sz w:val="18"/>
              </w:rPr>
              <w:t>: It is estimated that 165  000 ha have been planted to soya-beans, which represents a decrease of 9,84% compared to the 183  000 ha planted last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For groundnuts the area estimate is 47  100 ha, which is 15,53% more than the 40  770 ha planted for the previous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area estimate for sorghum increased by 19,13%, from 69  000 ha to 82  200 ha against the previous season.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In the case of dry beans the area estimate is 45  900 ha or 9,51% less than the 50  725 ha planted the previous season.</w:t>
            </w:r>
          </w:p>
          <w:p>
            <w:pPr>
              <w:jc w:val="both"/>
              <w:ind w:left="90" w:right="90"/>
              <w:bidi w:val="0"/>
              <w:spacing w:before="24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 crops - 2007 production season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Please take note that the areas planted to winter cereals remained unchanged.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Wheat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The sixth production forecast for wheat is 1,812 million tons, which is 2,21% or 39  100 tons higher than the previous forecast of 1,773 million tons.  The expected yield is 2,87 t/ha as against 2,80 t/ha of the previous month. 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crops:</w:t>
            </w:r>
            <w:r>
              <w:rPr>
                <w:rFonts w:ascii="Tahoma" w:hAnsi="Tahoma" w:cs="Tahoma" w:eastAsia="Tahoma"/>
                <w:u w:val="single"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>The production forecast for malting barley is 213  224 tons, which is 5,05% or 10  250 tons more than the 202  974 tons of the previous forecast.  The expected yield is 2,91 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expected canola crop remained unchanged at 39  840 tons, with the expected yield at 1,20 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In the case of sweet lupines the production forecast also remained unchanged at 13  300 tons and the expected yield is 0,95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Please note that the final production estimate for winter crops for 2007 and the revised area and first production forecast for summer crops for 2007/08 will be released on 27  February 2008.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as from 14:30 on the date of the relevant meeting of the Crop Estimates Committee.</w:t>
            </w:r>
          </w:p>
        </w:tc>
        <w:tc>
          <w:tcPr>
            <w:tcW w:w="350" w:type="dxa"/>
            <w:shd w:val="clear" w:color="auto" w:fill="FFFFFF"/>
          </w:tcPr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860" w:type="dxa"/>
            <w:shd w:val="clear" w:color="auto" w:fill="FFFFFF"/>
          </w:tcPr>
          <w:p>
            <w:pPr>
              <w:pStyle w:val="16"/>
              <w:jc w:val="both"/>
              <w:ind w:left="75" w:right="75"/>
              <w:bidi w:val="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Somergewasse – 2007/08 produksie-seisoen</w:t>
            </w:r>
          </w:p>
          <w:p>
            <w:pPr>
              <w:pStyle w:val="16"/>
              <w:jc w:val="both"/>
              <w:ind w:left="75" w:right="75"/>
              <w:bidi w:val="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Die voorlopige oppervlakskatting is gebaseer op insette van die:</w:t>
            </w:r>
          </w:p>
          <w:p>
            <w:pPr>
              <w:ind w:right="-795"/>
              <w:bidi w:val="0"/>
              <w:spacing w:lineRule="auto" w:line="216"/>
              <w:tabs>
                <w:tab w:val="clear" w:pos="-2130"/>
                <w:tab w:val="clear" w:pos="-1410"/>
                <w:tab w:val="clear" w:pos="0"/>
                <w:tab w:val="clear" w:pos="495"/>
                <w:tab w:val="clear" w:pos="720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  <w:numPr>
                <w:ilvl w:val="0"/>
                <w:numId w:val="3"/>
              </w:numPr>
            </w:pPr>
            <w:r/>
            <w:r>
              <w:rPr>
                <w:rFonts w:ascii="Tahoma" w:hAnsi="Tahoma" w:cs="Tahoma" w:eastAsia="Tahoma"/>
                <w:sz w:val="20"/>
              </w:rPr>
              <w:t>Departement van Landbou: steekproef van produsente;</w:t>
            </w:r>
          </w:p>
          <w:p>
            <w:pPr>
              <w:ind w:right="-795"/>
              <w:bidi w:val="0"/>
              <w:spacing w:lineRule="auto" w:line="216"/>
              <w:tabs>
                <w:tab w:val="clear" w:pos="-2130"/>
                <w:tab w:val="clear" w:pos="-1410"/>
                <w:tab w:val="clear" w:pos="0"/>
                <w:tab w:val="clear" w:pos="495"/>
                <w:tab w:val="clear" w:pos="720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  <w:numPr>
                <w:ilvl w:val="0"/>
                <w:numId w:val="3"/>
              </w:numPr>
            </w:pPr>
            <w:r/>
            <w:r>
              <w:rPr>
                <w:rFonts w:ascii="Tahoma" w:hAnsi="Tahoma" w:cs="Tahoma" w:eastAsia="Tahoma"/>
                <w:sz w:val="20"/>
              </w:rPr>
              <w:t>Provinsiale Departemente van Landbou: verteenwoordigers; en</w:t>
            </w:r>
          </w:p>
          <w:p>
            <w:pPr>
              <w:ind w:right="-795"/>
              <w:bidi w:val="0"/>
              <w:spacing w:lineRule="auto" w:line="216"/>
              <w:tabs>
                <w:tab w:val="clear" w:pos="-2130"/>
                <w:tab w:val="clear" w:pos="-1410"/>
                <w:tab w:val="clear" w:pos="0"/>
                <w:tab w:val="clear" w:pos="495"/>
                <w:tab w:val="clear" w:pos="720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  <w:numPr>
                <w:ilvl w:val="0"/>
                <w:numId w:val="3"/>
              </w:numPr>
            </w:pPr>
            <w:r/>
            <w:r>
              <w:rPr>
                <w:rFonts w:ascii="Tahoma" w:hAnsi="Tahoma" w:cs="Tahoma" w:eastAsia="Tahoma"/>
                <w:sz w:val="20"/>
              </w:rPr>
              <w:t>Graansilo eienaars.</w:t>
            </w:r>
          </w:p>
          <w:p>
            <w:pPr>
              <w:jc w:val="both"/>
              <w:ind w:left="90" w:right="90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Kommersiële mielies:</w:t>
            </w:r>
            <w:r>
              <w:rPr>
                <w:rFonts w:ascii="Tahoma" w:hAnsi="Tahoma" w:cs="Tahoma" w:eastAsia="Tahoma"/>
                <w:sz w:val="18"/>
              </w:rPr>
              <w:t xml:space="preserve"> Die voorlopige skatting van die oppervlakte onder mielies beloop 2,786 milj.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 </w:t>
            </w:r>
            <w:r>
              <w:rPr>
                <w:rFonts w:ascii="Tahoma" w:hAnsi="Tahoma" w:cs="Tahoma" w:eastAsia="Tahoma"/>
                <w:sz w:val="18"/>
              </w:rPr>
              <w:t>ha, wat 9,17% meer is as die 2,552 milj. ha wat verlede seisoen aangeplant is, en 1,16% meer as die tweede voornemens om te plant syfer van 2,754 milj. ha soos vrygestel gedurende November 2007.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oppervlakte onder witmielies is 1,714 milj. ha, wat ‘n toename van 5,50% verteenwoordig vergeleke met die 1,625 milj. ha die vorige seisoen. In die geval van geelmielies is die oppervlakskatting 1,072 milj. ha of ongeveer 15,60% meer as die 927  000 ha geplant die vorige seisoen.</w:t>
            </w:r>
          </w:p>
          <w:p>
            <w:pPr>
              <w:jc w:val="both"/>
              <w:ind w:left="90" w:right="90"/>
              <w:bidi w:val="0"/>
              <w:spacing w:before="120"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Die verhouding van witmielie- tot geelmielie-aanplantings is 62:38 teenoor die vorige seisoen se 64:36.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Die meerderheid van Suid-Afrika se mielies word in die Vrystaat, Noordwes en Mpumalanga Provinsies verbou.  Mielie-aanplantings in die Vrystaat beloop 1,115 milj. ha – ’n toename van 9,31% in vergelyking met 1,020 milj. ha in 2006/07.  Die verwagte aanplantings van mielies in Noordwes toon ook ’n toename van 5,84%, van 770  000 ha tot 815  000 ha, en in Mpumalanga met 13,83%, van 470  000 ha tot 535  000 ha, in vergelyking met die aanplantings in die 2006/07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Sonneblomsaad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voorlopige oppervlakskatting vir sonneblomsaad is 482  250 ha, wat omtrent 52,44% meer is as die 316  350 ha aangeplant die vorige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gewasse:</w:t>
            </w:r>
            <w:r>
              <w:rPr>
                <w:rFonts w:ascii="Tahoma" w:hAnsi="Tahoma" w:cs="Tahoma" w:eastAsia="Tahoma"/>
                <w:sz w:val="18"/>
              </w:rPr>
              <w:t xml:space="preserve"> Die geskatte oppervlakte beplant met sojabone is 165  000 ha, wat ’n afname van 9,84% verteenwoordig vergeleke met die 183  000 ha geplant die vorige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Vir grondbone is die oppervlakskatting 47  100 ha, wat 15,53% meer is as die 40  770 ha geplant vir die vorige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Die oppervlakskatting vir sorghum het gestyg met 19,13%, van 69  000 ha tot 82  200 ha teenoor die vorige seisoen.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In die geval van droëbone is die geskatte oppervlakte beplant 45  900 ha of 9,5% minder as die 50  725 ha die vorige seisoen geplant.</w:t>
            </w:r>
          </w:p>
          <w:p>
            <w:pPr>
              <w:jc w:val="both"/>
              <w:ind w:left="90" w:right="90"/>
              <w:bidi w:val="0"/>
              <w:spacing w:before="24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Wintergewasse - 2007 produksie-seisoen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Neem asseblief kennis dat die oppervlaktes beplant met wintergrane onveranderd gelaat is.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Koring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Die sesde produksieskatting vir koring is 1,812 miljoen ton, wat 2,21% of 39  100 ton meer is as die 1,773 miljoen ton van die vorige skatting.  Die verwagte opbrengs is 2,87 t/ha teenoor 2,80 t/ha van die vorige maand.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vir moutgars is 213  224 ton, wat 5,05% of 10  250 ton meer is as die 202  974 ton van die vorige skatting.  Die verwagte opbrengs beloop 2,91  t/ha.</w:t>
            </w:r>
          </w:p>
          <w:p>
            <w:pPr>
              <w:jc w:val="both"/>
              <w:ind w:left="90" w:right="90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verwagte kanola-oes is onveranderd gelaat op 39  840 ton, met die verwagte opbrengs op 1,20  t/ha.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In die geval van soetlupine is die produksieskatting ook onveranderd gelaat op 13  300 ton en die verwagte opbrengs is 0,95 t/ha.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Neem asseblief kennis dat die finale produksieskatting vir wintergewasse vir 2007 en die hersiene oppervlak- en eerste produksieskatting vir somergewasse vir 2007/08, op 27  Februarie 2008 vrygestel sal word.</w:t>
            </w:r>
          </w:p>
          <w:p>
            <w:pPr>
              <w:jc w:val="both"/>
              <w:ind w:left="90" w:right="90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1"/>
        <w:bidi w:val="0"/>
        <w:spacing w:after="120"/>
      </w:pPr>
      <w:r>
        <w:t/>
      </w:r>
    </w:p>
    <w:p>
      <w:pPr>
        <w:pStyle w:val="41"/>
        <w:jc w:val="left"/>
        <w:bidi w:val="0"/>
        <w:spacing w:after="12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720" w:hanging="360"/>
        <w:tab w:val="num" w:pos="72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abstractNum w:abstractNumId="1">
    <w:multiLevelType w:val="singleLevel"/>
    <w:lvl w:ilvl="0">
      <w:numFmt w:val="bullet"/>
      <w:lvlText w:val="·"/>
      <w:lvlJc w:val="left"/>
      <w:pPr>
        <w:ind w:left="720" w:hanging="360"/>
        <w:tab w:val="num" w:pos="72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abstractNum w:abstractNumId="2">
    <w:multiLevelType w:val="singleLevel"/>
    <w:lvl w:ilvl="0">
      <w:numFmt w:val="bullet"/>
      <w:lvlText w:val="·"/>
      <w:lvlJc w:val="left"/>
      <w:pPr>
        <w:ind w:left="720" w:hanging="360"/>
        <w:tab w:val="num" w:pos="72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8"/>
    <w:pPr>
      <w:spacing w:after="120" w:lineRule="auto" w:line="480"/>
    </w:pPr>
  </w:style>
  <w:style w:type="paragraph" w:styleId="9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paragraph" w:styleId="10">
    <w:name w:val="Numbered Heading 3"/>
    <w:basedOn w:val="32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4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Body Text"/>
    <w:basedOn w:val="38"/>
    <w:pPr>
      <w:spacing w:after="120"/>
    </w:p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Body Text Indent"/>
    <w:basedOn w:val="38"/>
    <w:pPr>
      <w:ind w:left="285"/>
      <w:spacing w:after="120"/>
    </w:p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spacing w:before="435" w:after="60"/>
    </w:pPr>
    <w:rPr>
      <w:rFonts w:ascii="Arial" w:hAnsi="Arial" w:cs="Arial" w:eastAsia="Arial"/>
      <w:b/>
      <w:sz w:val="34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43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