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486" w:rsidRPr="0024066A" w:rsidRDefault="00AE564C" w:rsidP="00265486">
      <w:pPr>
        <w:autoSpaceDE w:val="0"/>
        <w:autoSpaceDN w:val="0"/>
        <w:adjustRightInd w:val="0"/>
        <w:rPr>
          <w:rFonts w:ascii="Arial" w:hAnsi="Arial" w:cs="Arial"/>
          <w:b/>
          <w:bCs/>
          <w:i/>
          <w:iCs/>
          <w:color w:val="818181"/>
          <w:sz w:val="24"/>
          <w:szCs w:val="24"/>
        </w:rPr>
      </w:pPr>
      <w:r w:rsidRPr="0024066A">
        <w:rPr>
          <w:rFonts w:ascii="Arial" w:hAnsi="Arial" w:cs="Arial"/>
          <w:b/>
          <w:bCs/>
          <w:i/>
          <w:iCs/>
          <w:color w:val="818181"/>
          <w:sz w:val="24"/>
          <w:szCs w:val="24"/>
        </w:rPr>
        <w:t>ITC TRAINING 2012</w:t>
      </w:r>
    </w:p>
    <w:p w:rsidR="00326DE4" w:rsidRDefault="00326DE4" w:rsidP="0024066A">
      <w:pPr>
        <w:autoSpaceDE w:val="0"/>
        <w:autoSpaceDN w:val="0"/>
        <w:adjustRightInd w:val="0"/>
        <w:jc w:val="both"/>
        <w:rPr>
          <w:rFonts w:ascii="Arial" w:hAnsi="Arial" w:cs="Arial"/>
          <w:sz w:val="24"/>
          <w:szCs w:val="24"/>
          <w:lang w:val="en-AU"/>
        </w:rPr>
      </w:pPr>
    </w:p>
    <w:p w:rsidR="00326DE4" w:rsidRDefault="00B14F43" w:rsidP="0024066A">
      <w:pPr>
        <w:autoSpaceDE w:val="0"/>
        <w:autoSpaceDN w:val="0"/>
        <w:adjustRightInd w:val="0"/>
        <w:jc w:val="both"/>
        <w:rPr>
          <w:rFonts w:ascii="Arial" w:hAnsi="Arial" w:cs="Arial"/>
          <w:sz w:val="24"/>
          <w:szCs w:val="24"/>
          <w:lang w:val="en-AU"/>
        </w:rPr>
      </w:pPr>
      <w:r>
        <w:rPr>
          <w:rFonts w:ascii="Arial" w:hAnsi="Arial" w:cs="Arial"/>
          <w:noProof/>
          <w:sz w:val="24"/>
          <w:szCs w:val="24"/>
        </w:rPr>
        <w:drawing>
          <wp:inline distT="0" distB="0" distL="0" distR="0">
            <wp:extent cx="5935133" cy="3936629"/>
            <wp:effectExtent l="0" t="0" r="0" b="0"/>
            <wp:docPr id="1" name="Picture 1" descr="C:\Users\Marty\Pictures\Small Camera-12May2012\104___05\IMG_0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y\Pictures\Small Camera-12May2012\104___05\IMG_0254.JPG"/>
                    <pic:cNvPicPr>
                      <a:picLocks noChangeAspect="1" noChangeArrowheads="1"/>
                    </pic:cNvPicPr>
                  </pic:nvPicPr>
                  <pic:blipFill rotWithShape="1">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1598"/>
                    <a:stretch/>
                  </pic:blipFill>
                  <pic:spPr bwMode="auto">
                    <a:xfrm>
                      <a:off x="0" y="0"/>
                      <a:ext cx="5935345" cy="393677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4066A" w:rsidRPr="0024066A" w:rsidRDefault="0024066A" w:rsidP="0024066A">
      <w:pPr>
        <w:autoSpaceDE w:val="0"/>
        <w:autoSpaceDN w:val="0"/>
        <w:adjustRightInd w:val="0"/>
        <w:jc w:val="both"/>
        <w:rPr>
          <w:rFonts w:ascii="Arial" w:hAnsi="Arial" w:cs="Arial"/>
          <w:sz w:val="24"/>
          <w:szCs w:val="24"/>
          <w:lang w:val="en-AU"/>
        </w:rPr>
      </w:pPr>
      <w:r w:rsidRPr="0024066A">
        <w:rPr>
          <w:rFonts w:ascii="Arial" w:hAnsi="Arial" w:cs="Arial"/>
          <w:sz w:val="24"/>
          <w:szCs w:val="24"/>
          <w:lang w:val="en-AU"/>
        </w:rPr>
        <w:t xml:space="preserve">The Department of Agriculture, Forestry and Fisheries (DAFF) has a mandate to increase South Africa’s agricultural, forestry and fisheries trade with the world. In implementing this mandate, the Department identified the need to equip </w:t>
      </w:r>
      <w:r w:rsidRPr="0024066A">
        <w:rPr>
          <w:rFonts w:ascii="Arial" w:hAnsi="Arial" w:cs="Arial"/>
          <w:sz w:val="24"/>
          <w:szCs w:val="24"/>
        </w:rPr>
        <w:t>trade and trade related service providers within the sector with the necessary research and analytical skills in the form of mentorship based training. Such skill is essential to support the sector to participate effectively and competitively in the global trading environment through opportunity analysis and translating opportunities into business propositions for exports.</w:t>
      </w:r>
      <w:r w:rsidRPr="0024066A">
        <w:rPr>
          <w:rFonts w:ascii="Arial" w:hAnsi="Arial" w:cs="Arial"/>
          <w:sz w:val="24"/>
          <w:szCs w:val="24"/>
          <w:lang w:val="en-AU"/>
        </w:rPr>
        <w:t xml:space="preserve"> </w:t>
      </w:r>
    </w:p>
    <w:p w:rsidR="00B415B8" w:rsidRDefault="0024066A" w:rsidP="0024066A">
      <w:pPr>
        <w:autoSpaceDE w:val="0"/>
        <w:autoSpaceDN w:val="0"/>
        <w:adjustRightInd w:val="0"/>
        <w:jc w:val="both"/>
        <w:rPr>
          <w:rFonts w:ascii="Arial" w:eastAsia="Times New Roman" w:hAnsi="Arial" w:cs="Arial"/>
          <w:color w:val="000000"/>
          <w:sz w:val="24"/>
          <w:szCs w:val="24"/>
        </w:rPr>
      </w:pPr>
      <w:r w:rsidRPr="0024066A">
        <w:rPr>
          <w:rFonts w:ascii="Arial" w:hAnsi="Arial" w:cs="Arial"/>
          <w:sz w:val="24"/>
          <w:szCs w:val="24"/>
          <w:lang w:val="en-AU"/>
        </w:rPr>
        <w:t>In line with the above, the Minister for Agriculture, Forestry and Fisheries signed a Memorandum of Understanding Agreement with the International Trade Centre (ITC) to provide international trade research and analytical training to the officials responsible for</w:t>
      </w:r>
      <w:r w:rsidRPr="0024066A">
        <w:rPr>
          <w:rFonts w:ascii="Arial" w:hAnsi="Arial" w:cs="Arial"/>
          <w:color w:val="000000"/>
          <w:sz w:val="24"/>
          <w:szCs w:val="24"/>
        </w:rPr>
        <w:t xml:space="preserve"> agricultural trade and marketing development</w:t>
      </w:r>
      <w:r w:rsidRPr="0024066A">
        <w:rPr>
          <w:rFonts w:ascii="Arial" w:hAnsi="Arial" w:cs="Arial"/>
          <w:sz w:val="24"/>
          <w:szCs w:val="24"/>
          <w:lang w:val="en-AU"/>
        </w:rPr>
        <w:t>.</w:t>
      </w:r>
      <w:r w:rsidR="00B415B8">
        <w:rPr>
          <w:rFonts w:ascii="Arial" w:hAnsi="Arial" w:cs="Arial"/>
          <w:sz w:val="24"/>
          <w:szCs w:val="24"/>
          <w:lang w:val="en-AU"/>
        </w:rPr>
        <w:t xml:space="preserve"> </w:t>
      </w:r>
      <w:r w:rsidR="00AE564C" w:rsidRPr="0024066A">
        <w:rPr>
          <w:rFonts w:ascii="Arial" w:eastAsia="Times New Roman" w:hAnsi="Arial" w:cs="Arial"/>
          <w:color w:val="000000"/>
          <w:sz w:val="24"/>
          <w:szCs w:val="24"/>
        </w:rPr>
        <w:t>T</w:t>
      </w:r>
      <w:r w:rsidR="00265486" w:rsidRPr="0024066A">
        <w:rPr>
          <w:rFonts w:ascii="Arial" w:eastAsia="Times New Roman" w:hAnsi="Arial" w:cs="Arial"/>
          <w:color w:val="000000"/>
          <w:sz w:val="24"/>
          <w:szCs w:val="24"/>
        </w:rPr>
        <w:t>he D</w:t>
      </w:r>
      <w:r w:rsidR="00B415B8">
        <w:rPr>
          <w:rFonts w:ascii="Arial" w:eastAsia="Times New Roman" w:hAnsi="Arial" w:cs="Arial"/>
          <w:color w:val="000000"/>
          <w:sz w:val="24"/>
          <w:szCs w:val="24"/>
        </w:rPr>
        <w:t>irectorate: International Trade (</w:t>
      </w:r>
      <w:r w:rsidR="00265486" w:rsidRPr="0024066A">
        <w:rPr>
          <w:rFonts w:ascii="Arial" w:eastAsia="Times New Roman" w:hAnsi="Arial" w:cs="Arial"/>
          <w:color w:val="000000"/>
          <w:sz w:val="24"/>
          <w:szCs w:val="24"/>
        </w:rPr>
        <w:t>D</w:t>
      </w:r>
      <w:r w:rsidR="00B415B8">
        <w:rPr>
          <w:rFonts w:ascii="Arial" w:eastAsia="Times New Roman" w:hAnsi="Arial" w:cs="Arial"/>
          <w:color w:val="000000"/>
          <w:sz w:val="24"/>
          <w:szCs w:val="24"/>
        </w:rPr>
        <w:t>: ITR</w:t>
      </w:r>
      <w:r w:rsidR="00265486" w:rsidRPr="0024066A">
        <w:rPr>
          <w:rFonts w:ascii="Arial" w:eastAsia="Times New Roman" w:hAnsi="Arial" w:cs="Arial"/>
          <w:color w:val="000000"/>
          <w:sz w:val="24"/>
          <w:szCs w:val="24"/>
        </w:rPr>
        <w:t xml:space="preserve">) </w:t>
      </w:r>
      <w:r w:rsidR="00AE564C" w:rsidRPr="0024066A">
        <w:rPr>
          <w:rFonts w:ascii="Arial" w:eastAsia="Times New Roman" w:hAnsi="Arial" w:cs="Arial"/>
          <w:color w:val="000000"/>
          <w:sz w:val="24"/>
          <w:szCs w:val="24"/>
        </w:rPr>
        <w:t xml:space="preserve">conducted </w:t>
      </w:r>
      <w:r w:rsidRPr="0024066A">
        <w:rPr>
          <w:rFonts w:ascii="Arial" w:eastAsia="Times New Roman" w:hAnsi="Arial" w:cs="Arial"/>
          <w:color w:val="000000"/>
          <w:sz w:val="24"/>
          <w:szCs w:val="24"/>
        </w:rPr>
        <w:t>training</w:t>
      </w:r>
      <w:r w:rsidR="00265486" w:rsidRPr="0024066A">
        <w:rPr>
          <w:rFonts w:ascii="Arial" w:eastAsia="Times New Roman" w:hAnsi="Arial" w:cs="Arial"/>
          <w:color w:val="000000"/>
          <w:sz w:val="24"/>
          <w:szCs w:val="24"/>
        </w:rPr>
        <w:t xml:space="preserve"> </w:t>
      </w:r>
      <w:r w:rsidR="00AE564C" w:rsidRPr="0024066A">
        <w:rPr>
          <w:rFonts w:ascii="Arial" w:eastAsia="Times New Roman" w:hAnsi="Arial" w:cs="Arial"/>
          <w:color w:val="000000"/>
          <w:sz w:val="24"/>
          <w:szCs w:val="24"/>
        </w:rPr>
        <w:t>together with International Trade Centre (ITC)</w:t>
      </w:r>
      <w:r w:rsidR="00B415B8">
        <w:rPr>
          <w:rFonts w:ascii="Arial" w:eastAsia="Times New Roman" w:hAnsi="Arial" w:cs="Arial"/>
          <w:color w:val="000000"/>
          <w:sz w:val="24"/>
          <w:szCs w:val="24"/>
        </w:rPr>
        <w:t xml:space="preserve"> from Geneva</w:t>
      </w:r>
      <w:r w:rsidR="00AE564C" w:rsidRPr="0024066A">
        <w:rPr>
          <w:rFonts w:ascii="Arial" w:eastAsia="Times New Roman" w:hAnsi="Arial" w:cs="Arial"/>
          <w:color w:val="000000"/>
          <w:sz w:val="24"/>
          <w:szCs w:val="24"/>
        </w:rPr>
        <w:t xml:space="preserve">. </w:t>
      </w:r>
    </w:p>
    <w:p w:rsidR="00B415B8" w:rsidRDefault="00B415B8" w:rsidP="0024066A">
      <w:pPr>
        <w:autoSpaceDE w:val="0"/>
        <w:autoSpaceDN w:val="0"/>
        <w:adjustRightInd w:val="0"/>
        <w:jc w:val="both"/>
        <w:rPr>
          <w:rFonts w:ascii="Arial" w:eastAsia="Times New Roman" w:hAnsi="Arial" w:cs="Arial"/>
          <w:color w:val="000000"/>
          <w:sz w:val="24"/>
          <w:szCs w:val="24"/>
        </w:rPr>
      </w:pPr>
    </w:p>
    <w:p w:rsidR="0024066A" w:rsidRPr="0024066A" w:rsidRDefault="0024066A" w:rsidP="0024066A">
      <w:pPr>
        <w:autoSpaceDE w:val="0"/>
        <w:autoSpaceDN w:val="0"/>
        <w:adjustRightInd w:val="0"/>
        <w:jc w:val="both"/>
        <w:rPr>
          <w:rFonts w:ascii="Arial" w:eastAsia="Times New Roman" w:hAnsi="Arial" w:cs="Arial"/>
          <w:color w:val="000000"/>
          <w:sz w:val="24"/>
          <w:szCs w:val="24"/>
        </w:rPr>
      </w:pPr>
      <w:r w:rsidRPr="0024066A">
        <w:rPr>
          <w:rFonts w:ascii="Arial" w:eastAsia="Times New Roman" w:hAnsi="Arial" w:cs="Arial"/>
          <w:color w:val="000000"/>
          <w:sz w:val="24"/>
          <w:szCs w:val="24"/>
        </w:rPr>
        <w:lastRenderedPageBreak/>
        <w:t xml:space="preserve">The purpose of this training was to </w:t>
      </w:r>
      <w:r>
        <w:rPr>
          <w:rFonts w:ascii="Arial" w:eastAsia="Times New Roman" w:hAnsi="Arial" w:cs="Arial"/>
          <w:color w:val="000000"/>
          <w:sz w:val="24"/>
          <w:szCs w:val="24"/>
        </w:rPr>
        <w:t xml:space="preserve">offer training </w:t>
      </w:r>
      <w:r w:rsidRPr="0024066A">
        <w:rPr>
          <w:rFonts w:ascii="Arial" w:eastAsia="Times New Roman" w:hAnsi="Arial" w:cs="Arial"/>
          <w:color w:val="000000"/>
          <w:sz w:val="24"/>
          <w:szCs w:val="24"/>
        </w:rPr>
        <w:t>in market analysis and research methods with a view to identify</w:t>
      </w:r>
      <w:r w:rsidR="00B415B8">
        <w:rPr>
          <w:rFonts w:ascii="Arial" w:eastAsia="Times New Roman" w:hAnsi="Arial" w:cs="Arial"/>
          <w:color w:val="000000"/>
          <w:sz w:val="24"/>
          <w:szCs w:val="24"/>
        </w:rPr>
        <w:t xml:space="preserve"> </w:t>
      </w:r>
      <w:r w:rsidRPr="0024066A">
        <w:rPr>
          <w:rFonts w:ascii="Arial" w:eastAsia="Times New Roman" w:hAnsi="Arial" w:cs="Arial"/>
          <w:color w:val="000000"/>
          <w:sz w:val="24"/>
          <w:szCs w:val="24"/>
        </w:rPr>
        <w:t xml:space="preserve">export potential opportunities for S.A. agricultural, forestry and fishery products. This </w:t>
      </w:r>
      <w:r w:rsidR="00B415B8">
        <w:rPr>
          <w:rFonts w:ascii="Arial" w:eastAsia="Times New Roman" w:hAnsi="Arial" w:cs="Arial"/>
          <w:color w:val="000000"/>
          <w:sz w:val="24"/>
          <w:szCs w:val="24"/>
        </w:rPr>
        <w:t xml:space="preserve">year the training was at its </w:t>
      </w:r>
      <w:r w:rsidRPr="0024066A">
        <w:rPr>
          <w:rFonts w:ascii="Arial" w:eastAsia="Times New Roman" w:hAnsi="Arial" w:cs="Arial"/>
          <w:color w:val="000000"/>
          <w:sz w:val="24"/>
          <w:szCs w:val="24"/>
        </w:rPr>
        <w:t>2</w:t>
      </w:r>
      <w:r w:rsidRPr="0024066A">
        <w:rPr>
          <w:rFonts w:ascii="Arial" w:eastAsia="Times New Roman" w:hAnsi="Arial" w:cs="Arial"/>
          <w:color w:val="000000"/>
          <w:sz w:val="24"/>
          <w:szCs w:val="24"/>
          <w:vertAlign w:val="superscript"/>
        </w:rPr>
        <w:t>nd</w:t>
      </w:r>
      <w:r w:rsidRPr="0024066A">
        <w:rPr>
          <w:rFonts w:ascii="Arial" w:eastAsia="Times New Roman" w:hAnsi="Arial" w:cs="Arial"/>
          <w:color w:val="000000"/>
          <w:sz w:val="24"/>
          <w:szCs w:val="24"/>
        </w:rPr>
        <w:t xml:space="preserve"> cycle </w:t>
      </w:r>
      <w:r w:rsidR="00B415B8">
        <w:rPr>
          <w:rFonts w:ascii="Arial" w:eastAsia="Times New Roman" w:hAnsi="Arial" w:cs="Arial"/>
          <w:color w:val="000000"/>
          <w:sz w:val="24"/>
          <w:szCs w:val="24"/>
        </w:rPr>
        <w:t>and it</w:t>
      </w:r>
      <w:r w:rsidRPr="0024066A">
        <w:rPr>
          <w:rFonts w:ascii="Arial" w:eastAsia="Times New Roman" w:hAnsi="Arial" w:cs="Arial"/>
          <w:color w:val="000000"/>
          <w:sz w:val="24"/>
          <w:szCs w:val="24"/>
        </w:rPr>
        <w:t xml:space="preserve"> operate</w:t>
      </w:r>
      <w:r w:rsidR="00B415B8">
        <w:rPr>
          <w:rFonts w:ascii="Arial" w:eastAsia="Times New Roman" w:hAnsi="Arial" w:cs="Arial"/>
          <w:color w:val="000000"/>
          <w:sz w:val="24"/>
          <w:szCs w:val="24"/>
        </w:rPr>
        <w:t>d</w:t>
      </w:r>
      <w:r w:rsidRPr="0024066A">
        <w:rPr>
          <w:rFonts w:ascii="Arial" w:eastAsia="Times New Roman" w:hAnsi="Arial" w:cs="Arial"/>
          <w:color w:val="000000"/>
          <w:sz w:val="24"/>
          <w:szCs w:val="24"/>
        </w:rPr>
        <w:t xml:space="preserve"> within the context of the Memorandum of Understanding between ITC and the Republic of South Africa signed on 1</w:t>
      </w:r>
      <w:r w:rsidRPr="0024066A">
        <w:rPr>
          <w:rFonts w:ascii="Arial" w:eastAsia="Times New Roman" w:hAnsi="Arial" w:cs="Arial"/>
          <w:color w:val="000000"/>
          <w:sz w:val="24"/>
          <w:szCs w:val="24"/>
          <w:vertAlign w:val="superscript"/>
        </w:rPr>
        <w:t>st</w:t>
      </w:r>
      <w:r w:rsidRPr="0024066A">
        <w:rPr>
          <w:rFonts w:ascii="Arial" w:eastAsia="Times New Roman" w:hAnsi="Arial" w:cs="Arial"/>
          <w:color w:val="000000"/>
          <w:sz w:val="24"/>
          <w:szCs w:val="24"/>
        </w:rPr>
        <w:t xml:space="preserve"> March 2010.</w:t>
      </w:r>
    </w:p>
    <w:p w:rsidR="00265486" w:rsidRPr="0024066A" w:rsidRDefault="00265486" w:rsidP="00265486">
      <w:pPr>
        <w:autoSpaceDE w:val="0"/>
        <w:autoSpaceDN w:val="0"/>
        <w:adjustRightInd w:val="0"/>
        <w:jc w:val="both"/>
        <w:rPr>
          <w:rFonts w:ascii="Arial" w:eastAsia="Times New Roman" w:hAnsi="Arial" w:cs="Arial"/>
          <w:color w:val="000000"/>
          <w:sz w:val="24"/>
          <w:szCs w:val="24"/>
        </w:rPr>
      </w:pPr>
      <w:r w:rsidRPr="0024066A">
        <w:rPr>
          <w:rFonts w:ascii="Arial" w:eastAsia="Times New Roman" w:hAnsi="Arial" w:cs="Arial"/>
          <w:color w:val="000000"/>
          <w:sz w:val="24"/>
          <w:szCs w:val="24"/>
        </w:rPr>
        <w:t>The content of the training cover</w:t>
      </w:r>
      <w:r w:rsidR="0024066A">
        <w:rPr>
          <w:rFonts w:ascii="Arial" w:eastAsia="Times New Roman" w:hAnsi="Arial" w:cs="Arial"/>
          <w:color w:val="000000"/>
          <w:sz w:val="24"/>
          <w:szCs w:val="24"/>
        </w:rPr>
        <w:t>ed</w:t>
      </w:r>
      <w:r w:rsidRPr="0024066A">
        <w:rPr>
          <w:rFonts w:ascii="Arial" w:eastAsia="Times New Roman" w:hAnsi="Arial" w:cs="Arial"/>
          <w:color w:val="000000"/>
          <w:sz w:val="24"/>
          <w:szCs w:val="24"/>
        </w:rPr>
        <w:t xml:space="preserve"> advanced market analysis and research methods for identifying export potential and market opportunities and obstacles, with a view to participants using that training to write reports on the export opportunity/potential for South African products in high potential markets. </w:t>
      </w:r>
    </w:p>
    <w:p w:rsidR="00265486" w:rsidRPr="0024066A" w:rsidRDefault="00265486" w:rsidP="00265486">
      <w:pPr>
        <w:autoSpaceDE w:val="0"/>
        <w:autoSpaceDN w:val="0"/>
        <w:adjustRightInd w:val="0"/>
        <w:jc w:val="both"/>
        <w:rPr>
          <w:rFonts w:ascii="Arial" w:eastAsia="Times New Roman" w:hAnsi="Arial" w:cs="Arial"/>
          <w:color w:val="000000"/>
          <w:sz w:val="24"/>
          <w:szCs w:val="24"/>
        </w:rPr>
      </w:pPr>
      <w:r w:rsidRPr="0024066A">
        <w:rPr>
          <w:rFonts w:ascii="Arial" w:eastAsia="Times New Roman" w:hAnsi="Arial" w:cs="Arial"/>
          <w:color w:val="000000"/>
          <w:sz w:val="24"/>
          <w:szCs w:val="24"/>
        </w:rPr>
        <w:t>The training programme start</w:t>
      </w:r>
      <w:r w:rsidR="0024066A">
        <w:rPr>
          <w:rFonts w:ascii="Arial" w:eastAsia="Times New Roman" w:hAnsi="Arial" w:cs="Arial"/>
          <w:color w:val="000000"/>
          <w:sz w:val="24"/>
          <w:szCs w:val="24"/>
        </w:rPr>
        <w:t>ed</w:t>
      </w:r>
      <w:r w:rsidRPr="0024066A">
        <w:rPr>
          <w:rFonts w:ascii="Arial" w:eastAsia="Times New Roman" w:hAnsi="Arial" w:cs="Arial"/>
          <w:color w:val="000000"/>
          <w:sz w:val="24"/>
          <w:szCs w:val="24"/>
        </w:rPr>
        <w:t xml:space="preserve"> </w:t>
      </w:r>
      <w:r w:rsidR="002F25B4">
        <w:rPr>
          <w:rFonts w:ascii="Arial" w:eastAsia="Times New Roman" w:hAnsi="Arial" w:cs="Arial"/>
          <w:color w:val="000000"/>
          <w:sz w:val="24"/>
          <w:szCs w:val="24"/>
        </w:rPr>
        <w:t xml:space="preserve">in March </w:t>
      </w:r>
      <w:r w:rsidRPr="0024066A">
        <w:rPr>
          <w:rFonts w:ascii="Arial" w:eastAsia="Times New Roman" w:hAnsi="Arial" w:cs="Arial"/>
          <w:color w:val="000000"/>
          <w:sz w:val="24"/>
          <w:szCs w:val="24"/>
        </w:rPr>
        <w:t xml:space="preserve">with a </w:t>
      </w:r>
      <w:r w:rsidR="002F25B4">
        <w:rPr>
          <w:rFonts w:ascii="Arial" w:eastAsia="Times New Roman" w:hAnsi="Arial" w:cs="Arial"/>
          <w:color w:val="000000"/>
          <w:sz w:val="24"/>
          <w:szCs w:val="24"/>
        </w:rPr>
        <w:t>one</w:t>
      </w:r>
      <w:r w:rsidRPr="0024066A">
        <w:rPr>
          <w:rFonts w:ascii="Arial" w:eastAsia="Times New Roman" w:hAnsi="Arial" w:cs="Arial"/>
          <w:color w:val="000000"/>
          <w:sz w:val="24"/>
          <w:szCs w:val="24"/>
        </w:rPr>
        <w:t xml:space="preserve">-month online training activities on basic trade analysis skills using ITC’s market analysis tools and MS Excel. </w:t>
      </w:r>
      <w:r w:rsidR="002F25B4">
        <w:rPr>
          <w:rFonts w:ascii="Arial" w:eastAsia="Times New Roman" w:hAnsi="Arial" w:cs="Arial"/>
          <w:color w:val="000000"/>
          <w:sz w:val="24"/>
          <w:szCs w:val="24"/>
        </w:rPr>
        <w:t xml:space="preserve">There were 40 participants that took part on the online training. </w:t>
      </w:r>
      <w:r w:rsidRPr="0024066A">
        <w:rPr>
          <w:rFonts w:ascii="Arial" w:eastAsia="Times New Roman" w:hAnsi="Arial" w:cs="Arial"/>
          <w:color w:val="000000"/>
          <w:sz w:val="24"/>
          <w:szCs w:val="24"/>
        </w:rPr>
        <w:t xml:space="preserve">At the end of this first activity, participants </w:t>
      </w:r>
      <w:r w:rsidR="0024066A">
        <w:rPr>
          <w:rFonts w:ascii="Arial" w:eastAsia="Times New Roman" w:hAnsi="Arial" w:cs="Arial"/>
          <w:color w:val="000000"/>
          <w:sz w:val="24"/>
          <w:szCs w:val="24"/>
        </w:rPr>
        <w:t xml:space="preserve">were </w:t>
      </w:r>
      <w:r w:rsidRPr="0024066A">
        <w:rPr>
          <w:rFonts w:ascii="Arial" w:eastAsia="Times New Roman" w:hAnsi="Arial" w:cs="Arial"/>
          <w:color w:val="000000"/>
          <w:sz w:val="24"/>
          <w:szCs w:val="24"/>
        </w:rPr>
        <w:t xml:space="preserve">selected </w:t>
      </w:r>
      <w:r w:rsidR="0024066A">
        <w:rPr>
          <w:rFonts w:ascii="Arial" w:eastAsia="Times New Roman" w:hAnsi="Arial" w:cs="Arial"/>
          <w:color w:val="000000"/>
          <w:sz w:val="24"/>
          <w:szCs w:val="24"/>
        </w:rPr>
        <w:t>based on</w:t>
      </w:r>
      <w:r w:rsidRPr="0024066A">
        <w:rPr>
          <w:rFonts w:ascii="Arial" w:eastAsia="Times New Roman" w:hAnsi="Arial" w:cs="Arial"/>
          <w:color w:val="000000"/>
          <w:sz w:val="24"/>
          <w:szCs w:val="24"/>
        </w:rPr>
        <w:t xml:space="preserve"> their results </w:t>
      </w:r>
      <w:r w:rsidR="0024066A">
        <w:rPr>
          <w:rFonts w:ascii="Arial" w:eastAsia="Times New Roman" w:hAnsi="Arial" w:cs="Arial"/>
          <w:color w:val="000000"/>
          <w:sz w:val="24"/>
          <w:szCs w:val="24"/>
        </w:rPr>
        <w:t>of</w:t>
      </w:r>
      <w:r w:rsidRPr="0024066A">
        <w:rPr>
          <w:rFonts w:ascii="Arial" w:eastAsia="Times New Roman" w:hAnsi="Arial" w:cs="Arial"/>
          <w:color w:val="000000"/>
          <w:sz w:val="24"/>
          <w:szCs w:val="24"/>
        </w:rPr>
        <w:t xml:space="preserve"> an online evaluation for the advanced market analysis training programme. </w:t>
      </w:r>
    </w:p>
    <w:p w:rsidR="00942954" w:rsidRPr="0024066A" w:rsidRDefault="00942954" w:rsidP="00942954">
      <w:pPr>
        <w:jc w:val="both"/>
        <w:rPr>
          <w:rFonts w:ascii="Arial" w:eastAsia="Times New Roman" w:hAnsi="Arial" w:cs="Arial"/>
          <w:color w:val="000000"/>
          <w:sz w:val="24"/>
          <w:szCs w:val="24"/>
        </w:rPr>
      </w:pPr>
      <w:r>
        <w:rPr>
          <w:rFonts w:ascii="Arial" w:hAnsi="Arial" w:cs="Arial"/>
          <w:color w:val="000000"/>
          <w:sz w:val="24"/>
          <w:szCs w:val="24"/>
        </w:rPr>
        <w:t xml:space="preserve">Phase 2 of the training was restricted to successful participants. </w:t>
      </w:r>
      <w:r>
        <w:rPr>
          <w:rFonts w:ascii="Arial" w:hAnsi="Arial" w:cs="Arial"/>
          <w:sz w:val="24"/>
          <w:szCs w:val="24"/>
          <w:lang w:val="en-AU"/>
        </w:rPr>
        <w:t xml:space="preserve">It consisted of three face-to-face training workshops, with each workshop running for four days. The workshops were held at the CSIR in Pretoria, in May and June. </w:t>
      </w:r>
      <w:r w:rsidRPr="0024066A">
        <w:rPr>
          <w:rFonts w:ascii="Arial" w:eastAsia="Times New Roman" w:hAnsi="Arial" w:cs="Arial"/>
          <w:color w:val="000000"/>
          <w:sz w:val="24"/>
          <w:szCs w:val="24"/>
        </w:rPr>
        <w:t xml:space="preserve">The </w:t>
      </w:r>
      <w:r>
        <w:rPr>
          <w:rFonts w:ascii="Arial" w:eastAsia="Times New Roman" w:hAnsi="Arial" w:cs="Arial"/>
          <w:color w:val="000000"/>
          <w:sz w:val="24"/>
          <w:szCs w:val="24"/>
        </w:rPr>
        <w:t>advanced market analysis tr</w:t>
      </w:r>
      <w:r w:rsidRPr="0024066A">
        <w:rPr>
          <w:rFonts w:ascii="Arial" w:eastAsia="Times New Roman" w:hAnsi="Arial" w:cs="Arial"/>
          <w:color w:val="000000"/>
          <w:sz w:val="24"/>
          <w:szCs w:val="24"/>
        </w:rPr>
        <w:t xml:space="preserve">aining was attended by a group of 20 officials from DAFF, NAMC, Provincial Departments of Agriculture, </w:t>
      </w:r>
      <w:r>
        <w:rPr>
          <w:rFonts w:ascii="Arial" w:eastAsia="Times New Roman" w:hAnsi="Arial" w:cs="Arial"/>
          <w:color w:val="000000"/>
          <w:sz w:val="24"/>
          <w:szCs w:val="24"/>
        </w:rPr>
        <w:t>P</w:t>
      </w:r>
      <w:r w:rsidRPr="0024066A">
        <w:rPr>
          <w:rFonts w:ascii="Arial" w:eastAsia="Times New Roman" w:hAnsi="Arial" w:cs="Arial"/>
          <w:color w:val="000000"/>
          <w:sz w:val="24"/>
          <w:szCs w:val="24"/>
        </w:rPr>
        <w:t>rovincial Export Promotion Agencies, Industry and Universities</w:t>
      </w:r>
      <w:r>
        <w:rPr>
          <w:rFonts w:ascii="Arial" w:eastAsia="Times New Roman" w:hAnsi="Arial" w:cs="Arial"/>
          <w:color w:val="000000"/>
          <w:sz w:val="24"/>
          <w:szCs w:val="24"/>
        </w:rPr>
        <w:t xml:space="preserve">. </w:t>
      </w:r>
    </w:p>
    <w:p w:rsidR="00942954" w:rsidRPr="0024066A" w:rsidRDefault="00942954" w:rsidP="00942954">
      <w:pPr>
        <w:autoSpaceDE w:val="0"/>
        <w:autoSpaceDN w:val="0"/>
        <w:adjustRightInd w:val="0"/>
        <w:jc w:val="both"/>
        <w:rPr>
          <w:rFonts w:ascii="Arial" w:hAnsi="Arial" w:cs="Arial"/>
          <w:color w:val="000000"/>
          <w:sz w:val="24"/>
          <w:szCs w:val="24"/>
        </w:rPr>
      </w:pPr>
      <w:r w:rsidRPr="0024066A">
        <w:rPr>
          <w:rFonts w:ascii="Arial" w:hAnsi="Arial" w:cs="Arial"/>
          <w:sz w:val="24"/>
          <w:szCs w:val="24"/>
          <w:lang w:val="en-AU"/>
        </w:rPr>
        <w:t>The participants learnt</w:t>
      </w:r>
      <w:r w:rsidRPr="0024066A">
        <w:rPr>
          <w:rFonts w:ascii="Arial" w:hAnsi="Arial" w:cs="Arial"/>
          <w:color w:val="000000"/>
          <w:sz w:val="24"/>
          <w:szCs w:val="24"/>
        </w:rPr>
        <w:t xml:space="preserve"> how to conduct advanced and effective market analysis and strategic international market research. The training cover</w:t>
      </w:r>
      <w:r>
        <w:rPr>
          <w:rFonts w:ascii="Arial" w:hAnsi="Arial" w:cs="Arial"/>
          <w:color w:val="000000"/>
          <w:sz w:val="24"/>
          <w:szCs w:val="24"/>
        </w:rPr>
        <w:t>ed</w:t>
      </w:r>
      <w:r w:rsidRPr="0024066A">
        <w:rPr>
          <w:rFonts w:ascii="Arial" w:hAnsi="Arial" w:cs="Arial"/>
          <w:color w:val="000000"/>
          <w:sz w:val="24"/>
          <w:szCs w:val="24"/>
        </w:rPr>
        <w:t xml:space="preserve"> the use of ITC’s international market analysis tools and international market analysis intelligence to perform export potential assessment, review international market access conditions, select attractive products and markets for export by South Africa and also to develop market profiles for those products with high export potential. </w:t>
      </w:r>
    </w:p>
    <w:p w:rsidR="00942954" w:rsidRDefault="00942954" w:rsidP="00942954">
      <w:pPr>
        <w:jc w:val="both"/>
        <w:rPr>
          <w:rFonts w:ascii="Arial" w:hAnsi="Arial" w:cs="Arial"/>
          <w:sz w:val="24"/>
          <w:szCs w:val="24"/>
        </w:rPr>
      </w:pPr>
      <w:r>
        <w:rPr>
          <w:rFonts w:ascii="Arial" w:hAnsi="Arial" w:cs="Arial"/>
          <w:sz w:val="24"/>
          <w:szCs w:val="24"/>
        </w:rPr>
        <w:t xml:space="preserve">During the last workshop </w:t>
      </w:r>
      <w:r w:rsidR="00B24749">
        <w:rPr>
          <w:rFonts w:ascii="Arial" w:hAnsi="Arial" w:cs="Arial"/>
          <w:sz w:val="24"/>
          <w:szCs w:val="24"/>
        </w:rPr>
        <w:t>each</w:t>
      </w:r>
      <w:r w:rsidR="00B24749" w:rsidRPr="003606DA">
        <w:rPr>
          <w:rFonts w:ascii="Arial" w:hAnsi="Arial" w:cs="Arial"/>
          <w:sz w:val="24"/>
          <w:szCs w:val="24"/>
        </w:rPr>
        <w:t xml:space="preserve"> </w:t>
      </w:r>
      <w:r w:rsidRPr="003606DA">
        <w:rPr>
          <w:rFonts w:ascii="Arial" w:hAnsi="Arial" w:cs="Arial"/>
          <w:sz w:val="24"/>
          <w:szCs w:val="24"/>
        </w:rPr>
        <w:t>group p</w:t>
      </w:r>
      <w:r>
        <w:rPr>
          <w:rFonts w:ascii="Arial" w:hAnsi="Arial" w:cs="Arial"/>
          <w:sz w:val="24"/>
          <w:szCs w:val="24"/>
        </w:rPr>
        <w:t>resent</w:t>
      </w:r>
      <w:r w:rsidR="00B24749">
        <w:rPr>
          <w:rFonts w:ascii="Arial" w:hAnsi="Arial" w:cs="Arial"/>
          <w:sz w:val="24"/>
          <w:szCs w:val="24"/>
        </w:rPr>
        <w:t>ed</w:t>
      </w:r>
      <w:r>
        <w:rPr>
          <w:rFonts w:ascii="Arial" w:hAnsi="Arial" w:cs="Arial"/>
          <w:sz w:val="24"/>
          <w:szCs w:val="24"/>
        </w:rPr>
        <w:t xml:space="preserve"> their completed </w:t>
      </w:r>
      <w:r w:rsidR="005761BC">
        <w:rPr>
          <w:rFonts w:ascii="Arial" w:hAnsi="Arial" w:cs="Arial"/>
          <w:sz w:val="24"/>
          <w:szCs w:val="24"/>
        </w:rPr>
        <w:t xml:space="preserve">market </w:t>
      </w:r>
      <w:r>
        <w:rPr>
          <w:rFonts w:ascii="Arial" w:hAnsi="Arial" w:cs="Arial"/>
          <w:sz w:val="24"/>
          <w:szCs w:val="24"/>
        </w:rPr>
        <w:t xml:space="preserve">profiles </w:t>
      </w:r>
      <w:r w:rsidR="005761BC">
        <w:rPr>
          <w:rFonts w:ascii="Arial" w:hAnsi="Arial" w:cs="Arial"/>
          <w:sz w:val="24"/>
          <w:szCs w:val="24"/>
        </w:rPr>
        <w:t xml:space="preserve">and received direct feedbacks </w:t>
      </w:r>
      <w:r w:rsidR="00B14F43">
        <w:rPr>
          <w:rFonts w:ascii="Arial" w:hAnsi="Arial" w:cs="Arial"/>
          <w:sz w:val="24"/>
          <w:szCs w:val="24"/>
        </w:rPr>
        <w:t>from the</w:t>
      </w:r>
      <w:r>
        <w:rPr>
          <w:rFonts w:ascii="Arial" w:hAnsi="Arial" w:cs="Arial"/>
          <w:sz w:val="24"/>
          <w:szCs w:val="24"/>
        </w:rPr>
        <w:t xml:space="preserve"> panel members</w:t>
      </w:r>
      <w:r w:rsidRPr="003606DA">
        <w:rPr>
          <w:rFonts w:ascii="Arial" w:hAnsi="Arial" w:cs="Arial"/>
          <w:sz w:val="24"/>
          <w:szCs w:val="24"/>
        </w:rPr>
        <w:t xml:space="preserve">. </w:t>
      </w:r>
      <w:r>
        <w:rPr>
          <w:rFonts w:ascii="Arial" w:hAnsi="Arial" w:cs="Arial"/>
          <w:sz w:val="24"/>
          <w:szCs w:val="24"/>
        </w:rPr>
        <w:t xml:space="preserve">The panel was composed of DAFF Officials, </w:t>
      </w:r>
      <w:r w:rsidR="00B24749">
        <w:rPr>
          <w:rFonts w:ascii="Arial" w:hAnsi="Arial" w:cs="Arial"/>
          <w:sz w:val="24"/>
          <w:szCs w:val="24"/>
        </w:rPr>
        <w:t>Professor</w:t>
      </w:r>
      <w:r>
        <w:rPr>
          <w:rFonts w:ascii="Arial" w:hAnsi="Arial" w:cs="Arial"/>
          <w:sz w:val="24"/>
          <w:szCs w:val="24"/>
        </w:rPr>
        <w:t xml:space="preserve"> from </w:t>
      </w:r>
      <w:r w:rsidR="00B24749">
        <w:rPr>
          <w:rFonts w:ascii="Arial" w:hAnsi="Arial" w:cs="Arial"/>
          <w:sz w:val="24"/>
          <w:szCs w:val="24"/>
        </w:rPr>
        <w:t xml:space="preserve">University </w:t>
      </w:r>
      <w:r>
        <w:rPr>
          <w:rFonts w:ascii="Arial" w:hAnsi="Arial" w:cs="Arial"/>
          <w:sz w:val="24"/>
          <w:szCs w:val="24"/>
        </w:rPr>
        <w:t xml:space="preserve">of Pretoria and </w:t>
      </w:r>
      <w:r w:rsidR="00B24749">
        <w:rPr>
          <w:rFonts w:ascii="Arial" w:hAnsi="Arial" w:cs="Arial"/>
          <w:sz w:val="24"/>
          <w:szCs w:val="24"/>
        </w:rPr>
        <w:t xml:space="preserve">ITC </w:t>
      </w:r>
      <w:r>
        <w:rPr>
          <w:rFonts w:ascii="Arial" w:hAnsi="Arial" w:cs="Arial"/>
          <w:sz w:val="24"/>
          <w:szCs w:val="24"/>
        </w:rPr>
        <w:t xml:space="preserve">trainers. Certificates of participation were then presented to the </w:t>
      </w:r>
      <w:r w:rsidR="005761BC">
        <w:rPr>
          <w:rFonts w:ascii="Arial" w:hAnsi="Arial" w:cs="Arial"/>
          <w:sz w:val="24"/>
          <w:szCs w:val="24"/>
        </w:rPr>
        <w:t>participants</w:t>
      </w:r>
      <w:r>
        <w:rPr>
          <w:rFonts w:ascii="Arial" w:hAnsi="Arial" w:cs="Arial"/>
          <w:sz w:val="24"/>
          <w:szCs w:val="24"/>
        </w:rPr>
        <w:t>.</w:t>
      </w:r>
      <w:r w:rsidRPr="00942954">
        <w:rPr>
          <w:rFonts w:ascii="Arial" w:hAnsi="Arial" w:cs="Arial"/>
          <w:sz w:val="24"/>
          <w:szCs w:val="24"/>
          <w:lang w:val="en-AU"/>
        </w:rPr>
        <w:t xml:space="preserve"> </w:t>
      </w:r>
      <w:r w:rsidR="0002433F">
        <w:rPr>
          <w:rFonts w:ascii="Arial" w:hAnsi="Arial" w:cs="Arial"/>
          <w:sz w:val="24"/>
          <w:szCs w:val="24"/>
          <w:lang w:val="en-AU"/>
        </w:rPr>
        <w:t xml:space="preserve">See the sunflower oil </w:t>
      </w:r>
      <w:r w:rsidR="00E62E3F">
        <w:rPr>
          <w:rFonts w:ascii="Arial" w:hAnsi="Arial" w:cs="Arial"/>
          <w:sz w:val="24"/>
          <w:szCs w:val="24"/>
          <w:lang w:val="en-AU"/>
        </w:rPr>
        <w:t>market analysis document</w:t>
      </w:r>
      <w:r w:rsidR="0002433F">
        <w:rPr>
          <w:rFonts w:ascii="Arial" w:hAnsi="Arial" w:cs="Arial"/>
          <w:sz w:val="24"/>
          <w:szCs w:val="24"/>
          <w:lang w:val="en-AU"/>
        </w:rPr>
        <w:t xml:space="preserve"> attached, as the example of the market profile.</w:t>
      </w:r>
    </w:p>
    <w:p w:rsidR="00C41EDD" w:rsidRDefault="006362AE">
      <w:r w:rsidRPr="00B14F43">
        <w:rPr>
          <w:rFonts w:ascii="Arial" w:hAnsi="Arial" w:cs="Arial"/>
          <w:sz w:val="24"/>
          <w:szCs w:val="24"/>
        </w:rPr>
        <w:t xml:space="preserve">You can discover ITC’s Market Analysis Tools at: </w:t>
      </w:r>
      <w:hyperlink r:id="rId5" w:history="1">
        <w:r w:rsidRPr="00B14F43">
          <w:rPr>
            <w:rStyle w:val="Hyperlink"/>
            <w:rFonts w:ascii="Arial" w:hAnsi="Arial" w:cs="Arial"/>
            <w:sz w:val="24"/>
            <w:szCs w:val="24"/>
          </w:rPr>
          <w:t>www.intracen.</w:t>
        </w:r>
        <w:bookmarkStart w:id="0" w:name="_GoBack"/>
        <w:bookmarkEnd w:id="0"/>
        <w:r w:rsidRPr="00B14F43">
          <w:rPr>
            <w:rStyle w:val="Hyperlink"/>
            <w:rFonts w:ascii="Arial" w:hAnsi="Arial" w:cs="Arial"/>
            <w:sz w:val="24"/>
            <w:szCs w:val="24"/>
          </w:rPr>
          <w:t>org/marketanalysis</w:t>
        </w:r>
      </w:hyperlink>
    </w:p>
    <w:p w:rsidR="0002433F" w:rsidRPr="0002433F" w:rsidRDefault="0002433F">
      <w:pPr>
        <w:rPr>
          <w:rFonts w:ascii="Arial" w:hAnsi="Arial" w:cs="Arial"/>
          <w:sz w:val="24"/>
          <w:szCs w:val="24"/>
        </w:rPr>
      </w:pPr>
      <w:r w:rsidRPr="0002433F">
        <w:rPr>
          <w:rFonts w:ascii="Arial" w:hAnsi="Arial" w:cs="Arial"/>
          <w:sz w:val="24"/>
          <w:szCs w:val="24"/>
        </w:rPr>
        <w:t xml:space="preserve">If you are interested in participating </w:t>
      </w:r>
      <w:r>
        <w:rPr>
          <w:rFonts w:ascii="Arial" w:hAnsi="Arial" w:cs="Arial"/>
          <w:sz w:val="24"/>
          <w:szCs w:val="24"/>
        </w:rPr>
        <w:t xml:space="preserve">on the online training </w:t>
      </w:r>
      <w:r w:rsidRPr="0002433F">
        <w:rPr>
          <w:rFonts w:ascii="Arial" w:hAnsi="Arial" w:cs="Arial"/>
          <w:sz w:val="24"/>
          <w:szCs w:val="24"/>
        </w:rPr>
        <w:t>and learn more about market analysis tools you can contact the Director: International Trade at 012 319 8451</w:t>
      </w:r>
      <w:r>
        <w:rPr>
          <w:rFonts w:ascii="Arial" w:hAnsi="Arial" w:cs="Arial"/>
          <w:sz w:val="24"/>
          <w:szCs w:val="24"/>
        </w:rPr>
        <w:t xml:space="preserve"> for more information.</w:t>
      </w:r>
    </w:p>
    <w:sectPr w:rsidR="0002433F" w:rsidRPr="0002433F" w:rsidSect="00C41E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A0ADE"/>
    <w:rsid w:val="0002433F"/>
    <w:rsid w:val="000A0ADE"/>
    <w:rsid w:val="00170B7F"/>
    <w:rsid w:val="00171923"/>
    <w:rsid w:val="0024066A"/>
    <w:rsid w:val="00265486"/>
    <w:rsid w:val="002F25B4"/>
    <w:rsid w:val="00326DE4"/>
    <w:rsid w:val="005761BC"/>
    <w:rsid w:val="006362AE"/>
    <w:rsid w:val="007E7323"/>
    <w:rsid w:val="00942954"/>
    <w:rsid w:val="00996856"/>
    <w:rsid w:val="00AA37FA"/>
    <w:rsid w:val="00AA6C9F"/>
    <w:rsid w:val="00AE564C"/>
    <w:rsid w:val="00B14F43"/>
    <w:rsid w:val="00B24749"/>
    <w:rsid w:val="00B415B8"/>
    <w:rsid w:val="00BA1AAE"/>
    <w:rsid w:val="00C175B6"/>
    <w:rsid w:val="00C41EDD"/>
    <w:rsid w:val="00E62E3F"/>
    <w:rsid w:val="00E725FB"/>
    <w:rsid w:val="00F55809"/>
    <w:rsid w:val="00F62CCA"/>
    <w:rsid w:val="00FD39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4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DE4"/>
    <w:rPr>
      <w:rFonts w:ascii="Tahoma" w:hAnsi="Tahoma" w:cs="Tahoma"/>
      <w:sz w:val="16"/>
      <w:szCs w:val="16"/>
    </w:rPr>
  </w:style>
  <w:style w:type="character" w:styleId="Hyperlink">
    <w:name w:val="Hyperlink"/>
    <w:basedOn w:val="DefaultParagraphFont"/>
    <w:uiPriority w:val="99"/>
    <w:unhideWhenUsed/>
    <w:rsid w:val="00B14F43"/>
    <w:rPr>
      <w:color w:val="0000FF" w:themeColor="hyperlink"/>
      <w:u w:val="single"/>
    </w:rPr>
  </w:style>
  <w:style w:type="character" w:styleId="CommentReference">
    <w:name w:val="annotation reference"/>
    <w:basedOn w:val="DefaultParagraphFont"/>
    <w:uiPriority w:val="99"/>
    <w:semiHidden/>
    <w:unhideWhenUsed/>
    <w:rsid w:val="0002433F"/>
    <w:rPr>
      <w:sz w:val="16"/>
      <w:szCs w:val="16"/>
    </w:rPr>
  </w:style>
  <w:style w:type="paragraph" w:styleId="CommentText">
    <w:name w:val="annotation text"/>
    <w:basedOn w:val="Normal"/>
    <w:link w:val="CommentTextChar"/>
    <w:uiPriority w:val="99"/>
    <w:semiHidden/>
    <w:unhideWhenUsed/>
    <w:rsid w:val="0002433F"/>
    <w:pPr>
      <w:spacing w:line="240" w:lineRule="auto"/>
    </w:pPr>
    <w:rPr>
      <w:sz w:val="20"/>
      <w:szCs w:val="20"/>
    </w:rPr>
  </w:style>
  <w:style w:type="character" w:customStyle="1" w:styleId="CommentTextChar">
    <w:name w:val="Comment Text Char"/>
    <w:basedOn w:val="DefaultParagraphFont"/>
    <w:link w:val="CommentText"/>
    <w:uiPriority w:val="99"/>
    <w:semiHidden/>
    <w:rsid w:val="0002433F"/>
    <w:rPr>
      <w:sz w:val="20"/>
      <w:szCs w:val="20"/>
    </w:rPr>
  </w:style>
  <w:style w:type="paragraph" w:styleId="CommentSubject">
    <w:name w:val="annotation subject"/>
    <w:basedOn w:val="CommentText"/>
    <w:next w:val="CommentText"/>
    <w:link w:val="CommentSubjectChar"/>
    <w:uiPriority w:val="99"/>
    <w:semiHidden/>
    <w:unhideWhenUsed/>
    <w:rsid w:val="0002433F"/>
    <w:rPr>
      <w:b/>
      <w:bCs/>
    </w:rPr>
  </w:style>
  <w:style w:type="character" w:customStyle="1" w:styleId="CommentSubjectChar">
    <w:name w:val="Comment Subject Char"/>
    <w:basedOn w:val="CommentTextChar"/>
    <w:link w:val="CommentSubject"/>
    <w:uiPriority w:val="99"/>
    <w:semiHidden/>
    <w:rsid w:val="0002433F"/>
    <w:rPr>
      <w:b/>
      <w:bCs/>
    </w:rPr>
  </w:style>
  <w:style w:type="character" w:styleId="FollowedHyperlink">
    <w:name w:val="FollowedHyperlink"/>
    <w:basedOn w:val="DefaultParagraphFont"/>
    <w:uiPriority w:val="99"/>
    <w:semiHidden/>
    <w:unhideWhenUsed/>
    <w:rsid w:val="000243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www.intracen.org/marketanalysis"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International Trade Centre</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AsandaL</dc:creator>
  <cp:lastModifiedBy>AsandaL</cp:lastModifiedBy>
  <cp:revision>10</cp:revision>
  <dcterms:created xsi:type="dcterms:W3CDTF">2012-10-08T15:23:00Z</dcterms:created>
  <dcterms:modified xsi:type="dcterms:W3CDTF">2012-10-17T06:11:00Z</dcterms:modified>
</cp:coreProperties>
</file>